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5BE8" w14:textId="7DE11101" w:rsidR="008C32D4" w:rsidRDefault="00C715BC" w:rsidP="008C32D4">
      <w:pPr>
        <w:autoSpaceDE w:val="0"/>
        <w:autoSpaceDN w:val="0"/>
        <w:adjustRightInd w:val="0"/>
        <w:spacing w:line="520" w:lineRule="atLeast"/>
        <w:textAlignment w:val="center"/>
        <w:rPr>
          <w:rFonts w:ascii="AlwynNewRounded-BoldItalic" w:hAnsi="AlwynNewRounded-BoldItalic" w:cs="AlwynNewRounded-BoldItalic"/>
          <w:caps/>
          <w:color w:val="C2004D"/>
          <w:w w:val="90"/>
          <w:sz w:val="52"/>
          <w:szCs w:val="52"/>
          <w:lang w:val="es-ES_tradnl"/>
        </w:rPr>
      </w:pPr>
      <w:r w:rsidRPr="00C715BC">
        <w:rPr>
          <w:rFonts w:ascii="AlwynNewRounded-BoldItalic" w:hAnsi="AlwynNewRounded-BoldItalic" w:cs="AlwynNewRounded-BoldItalic"/>
          <w:caps/>
          <w:color w:val="C2004D"/>
          <w:w w:val="90"/>
          <w:sz w:val="52"/>
          <w:szCs w:val="52"/>
          <w:lang w:val="es-ES_tradnl"/>
        </w:rPr>
        <w:t xml:space="preserve">Israel, Jordania y Egipto       </w:t>
      </w:r>
    </w:p>
    <w:p w14:paraId="54085870" w14:textId="77777777" w:rsidR="00C715BC" w:rsidRDefault="00C715BC" w:rsidP="00C715BC">
      <w:pPr>
        <w:pStyle w:val="subtitulocabecera"/>
        <w:rPr>
          <w:rFonts w:ascii="AlwynNewRounded-BoldItalic" w:hAnsi="AlwynNewRounded-BoldItalic" w:cs="AlwynNewRounded-BoldItalic"/>
          <w:color w:val="CB0065"/>
          <w:spacing w:val="0"/>
          <w:sz w:val="24"/>
          <w:szCs w:val="24"/>
        </w:rPr>
      </w:pPr>
      <w:r>
        <w:rPr>
          <w:rFonts w:ascii="AlwynNewRounded-BoldItalic" w:hAnsi="AlwynNewRounded-BoldItalic" w:cs="AlwynNewRounded-BoldItalic"/>
          <w:color w:val="CB0065"/>
          <w:spacing w:val="0"/>
          <w:sz w:val="24"/>
          <w:szCs w:val="24"/>
        </w:rPr>
        <w:t>Con crucero por el Nilo</w:t>
      </w:r>
    </w:p>
    <w:p w14:paraId="55E7B2C5" w14:textId="77777777" w:rsidR="00312E38" w:rsidRPr="00B12049" w:rsidRDefault="00312E38" w:rsidP="00312E38">
      <w:pPr>
        <w:tabs>
          <w:tab w:val="left" w:pos="492"/>
        </w:tabs>
        <w:suppressAutoHyphens/>
        <w:autoSpaceDE w:val="0"/>
        <w:autoSpaceDN w:val="0"/>
        <w:adjustRightInd w:val="0"/>
        <w:spacing w:line="288" w:lineRule="auto"/>
        <w:textAlignment w:val="center"/>
        <w:rPr>
          <w:rFonts w:ascii="New Era Casual" w:hAnsi="New Era Casual" w:cs="New Era Casual"/>
          <w:color w:val="E00019"/>
          <w:position w:val="1"/>
          <w:sz w:val="35"/>
          <w:szCs w:val="35"/>
        </w:rPr>
      </w:pPr>
      <w:r w:rsidRPr="00B12049">
        <w:rPr>
          <w:rFonts w:ascii="New Era Casual" w:hAnsi="New Era Casual" w:cs="New Era Casual"/>
          <w:color w:val="E00019"/>
          <w:position w:val="1"/>
          <w:sz w:val="35"/>
          <w:szCs w:val="35"/>
        </w:rPr>
        <w:t>NUEVO</w:t>
      </w:r>
    </w:p>
    <w:p w14:paraId="2F9CA94C" w14:textId="77777777" w:rsidR="00C715BC" w:rsidRDefault="00C715BC" w:rsidP="00C715BC">
      <w:pPr>
        <w:pStyle w:val="codigocabecera"/>
      </w:pPr>
      <w:r>
        <w:t>C-9181</w:t>
      </w:r>
    </w:p>
    <w:p w14:paraId="25D9883D" w14:textId="21EC4397" w:rsidR="00FE290A" w:rsidRPr="00FE290A" w:rsidRDefault="009E49F0" w:rsidP="00FE290A">
      <w:pPr>
        <w:pStyle w:val="nochescabecera"/>
        <w:ind w:left="0"/>
      </w:pPr>
      <w:r w:rsidRPr="009E49F0">
        <w:rPr>
          <w:rFonts w:ascii="New Era Casual" w:hAnsi="New Era Casual" w:cs="New Era Casual"/>
          <w:color w:val="0047FF"/>
          <w:spacing w:val="2"/>
          <w:w w:val="80"/>
          <w:lang w:val="es-ES"/>
        </w:rPr>
        <w:t>NO</w:t>
      </w:r>
      <w:r w:rsidR="006D49E5">
        <w:rPr>
          <w:rFonts w:ascii="New Era Casual" w:hAnsi="New Era Casual" w:cs="New Era Casual"/>
          <w:color w:val="0047FF"/>
          <w:spacing w:val="2"/>
          <w:w w:val="80"/>
          <w:lang w:val="es-ES"/>
        </w:rPr>
        <w:t>CH</w:t>
      </w:r>
      <w:r w:rsidRPr="009E49F0">
        <w:rPr>
          <w:rFonts w:ascii="New Era Casual" w:hAnsi="New Era Casual" w:cs="New Era Casual"/>
          <w:color w:val="0047FF"/>
          <w:spacing w:val="2"/>
          <w:w w:val="80"/>
          <w:lang w:val="es-ES"/>
        </w:rPr>
        <w:t>ES</w:t>
      </w:r>
      <w:r w:rsidR="008C2DC0">
        <w:rPr>
          <w:rFonts w:ascii="New Era Casual" w:hAnsi="New Era Casual" w:cs="New Era Casual"/>
          <w:color w:val="0047FF"/>
          <w:spacing w:val="2"/>
          <w:w w:val="80"/>
        </w:rPr>
        <w:t>:</w:t>
      </w:r>
      <w:r w:rsidR="00EE5CAB" w:rsidRPr="00EE5CAB">
        <w:t xml:space="preserve"> </w:t>
      </w:r>
      <w:r w:rsidR="00C715BC" w:rsidRPr="00C715BC">
        <w:t>Jerusalen 4. Galilea 1. Tel Aviv 2. Amman 2. Petra 1. Cairo 3. Crucero 4.</w:t>
      </w:r>
    </w:p>
    <w:p w14:paraId="254C5179" w14:textId="0B607D69" w:rsidR="008C2DC0" w:rsidRDefault="00C715BC" w:rsidP="00CB7923">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DAD1E87" w14:textId="2124DC78" w:rsidR="00C715BC" w:rsidRDefault="00D756C3" w:rsidP="00C715BC">
      <w:pPr>
        <w:pStyle w:val="Ningnestilodeprrafo"/>
        <w:ind w:left="113"/>
        <w:rPr>
          <w:rFonts w:ascii="New Era Casual" w:hAnsi="New Era Casual" w:cs="New Era Casual"/>
          <w:color w:val="CB0065"/>
          <w:position w:val="8"/>
          <w:sz w:val="20"/>
          <w:szCs w:val="20"/>
        </w:rPr>
      </w:pPr>
      <w:r w:rsidRPr="00D756C3">
        <w:rPr>
          <w:rFonts w:ascii="New Era Casual" w:hAnsi="New Era Casual" w:cs="New Era Casual"/>
          <w:position w:val="-2"/>
          <w:sz w:val="20"/>
          <w:szCs w:val="20"/>
        </w:rPr>
        <w:t>DESDE</w:t>
      </w:r>
      <w:r w:rsidR="007226A0">
        <w:rPr>
          <w:rFonts w:ascii="New Era Casual" w:hAnsi="New Era Casual" w:cs="New Era Casual"/>
          <w:position w:val="-2"/>
          <w:sz w:val="20"/>
          <w:szCs w:val="20"/>
        </w:rPr>
        <w:t xml:space="preserve"> </w:t>
      </w:r>
      <w:r w:rsidR="00C715BC">
        <w:rPr>
          <w:rFonts w:ascii="New Era Casual" w:hAnsi="New Era Casual" w:cs="New Era Casual"/>
          <w:color w:val="CB0065"/>
          <w:position w:val="2"/>
          <w:sz w:val="40"/>
          <w:szCs w:val="40"/>
        </w:rPr>
        <w:t>5.</w:t>
      </w:r>
      <w:r w:rsidR="00F1140A">
        <w:rPr>
          <w:rFonts w:ascii="New Era Casual" w:hAnsi="New Era Casual" w:cs="New Era Casual"/>
          <w:color w:val="CB0065"/>
          <w:position w:val="2"/>
          <w:sz w:val="40"/>
          <w:szCs w:val="40"/>
        </w:rPr>
        <w:t>3</w:t>
      </w:r>
      <w:r w:rsidR="00C715BC">
        <w:rPr>
          <w:rFonts w:ascii="New Era Casual" w:hAnsi="New Era Casual" w:cs="New Era Casual"/>
          <w:color w:val="CB0065"/>
          <w:position w:val="2"/>
          <w:sz w:val="40"/>
          <w:szCs w:val="40"/>
        </w:rPr>
        <w:t>50</w:t>
      </w:r>
      <w:r w:rsidR="00C715BC">
        <w:rPr>
          <w:rFonts w:ascii="New Era Casual" w:hAnsi="New Era Casual" w:cs="New Era Casual"/>
          <w:color w:val="CB0065"/>
          <w:position w:val="2"/>
          <w:sz w:val="20"/>
          <w:szCs w:val="20"/>
        </w:rPr>
        <w:t xml:space="preserve"> </w:t>
      </w:r>
      <w:r w:rsidR="00C715BC">
        <w:rPr>
          <w:rFonts w:ascii="New Era Casual" w:hAnsi="New Era Casual" w:cs="New Era Casual"/>
          <w:color w:val="CB0065"/>
          <w:position w:val="8"/>
          <w:sz w:val="20"/>
          <w:szCs w:val="20"/>
        </w:rPr>
        <w:t>$</w:t>
      </w:r>
    </w:p>
    <w:p w14:paraId="5E1253AE" w14:textId="77777777" w:rsidR="00C715BC" w:rsidRDefault="00C715BC"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C715BC">
        <w:rPr>
          <w:rFonts w:ascii="KG Empire of Dirt" w:hAnsi="KG Empire of Dirt" w:cs="KG Empire of Dirt"/>
          <w:color w:val="C2004D"/>
          <w:position w:val="3"/>
          <w:sz w:val="30"/>
          <w:szCs w:val="30"/>
          <w:lang w:val="es-ES_tradnl"/>
        </w:rPr>
        <w:t>INCLUYE  Crucero por el Nilo</w:t>
      </w:r>
    </w:p>
    <w:p w14:paraId="1055C509" w14:textId="77777777" w:rsidR="00C715BC" w:rsidRDefault="00C715BC"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p>
    <w:p w14:paraId="1F63B06A"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1º (Jueves) JERUSALÉN </w:t>
      </w:r>
    </w:p>
    <w:p w14:paraId="4E73A467"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 xml:space="preserve">Llegada al aeropuerto de Ben Gurión. Traslado al hotel.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4576F1B6"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23BB57"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2º (Viernes) JERUSALÉN-BELEN-JERUSALEN </w:t>
      </w:r>
    </w:p>
    <w:p w14:paraId="18D6EBD9"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Salida hacia el Monte de los Olivos, para una vista panorámica de la ciudad. Se continúa al Huerto de Getsemaní para conocer la Basílica de la Agonía y el Jardín de los Olivos. Seguimos al Museo Israel para conocer el Santuario del Libro y la Maqueta de Jerusalén de la época de Jesús. Continua a Ein Karem para visitar el lugar de nacimiento de San Juan Bautista y Museo del Holocausto. Por la tarde salida a Belén para visitar la Basílica de la Natividad, la Gruta de San Jerónimo y la Iglesia de Santa Catalina. Regreso a Jerusalén.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0822A540"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2A2B51"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3º (Sábado) JERUSALÉN </w:t>
      </w:r>
    </w:p>
    <w:p w14:paraId="50CC9C90"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Salida en dirección a la Ciudad Vieja. Recorrido por las 14 estaciones de la Vía Dolorosa, visitando la Iglesia de la Flagelación, la Capilla de la Condena, el Calvario y el Santo Sepulcro. Seguimos por el Shuk (mercado) al Museo de la Ciudadela de David. Ascenso a la Torre y vista panorámica de la ciudad. Continuamos al Monte Zión para visitar la Tumba del Rey David, el Cenáculo y la Abadía de la Dormición, Barrio Judío, Cardo Romano y Muro de los Lamentos. Continuamos con una visita panorámica (desde el autobus) de los principales puntos de interés: la Kneset (Parlamento), la Residencia Presidencial, el Teatro Municipal.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549F2DDB"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AF19D3"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Día 4º (Domingo) JERUSALÉN</w:t>
      </w:r>
    </w:p>
    <w:p w14:paraId="4D7EA9BD"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Posibilidad de realizar la excursión opcional a Massada y al Mar Muerto.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0F429BB1"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5B9B96"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5º (Lunes) JERUSALEN-GALILEA </w:t>
      </w:r>
    </w:p>
    <w:p w14:paraId="1A6C8B82"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y salida a través del Desierto de Judea rodeando Jericó. Vista panorámica desde las afueras de la ciudad y del Monte de la Tentación. Visita a Yardenit, paraje sobre el Rio de Jordán, lugar tradicional del bautismo de Jesús. Se sigue vía Tiberiades hacia Capernaum para visitar la antigua sinagoga y la casa de San Pedro. Continuando a Tabgha, en donde ocurrió el Milagro de la multiplicación de los panes y los peces, para luego seguir al Monte de las Bienaventuranzas, lugar del Sermón de la Montana. Continuamos a Safed, ciudad de la Cábala y el misticismo judío. Visita a una Sinagoga. Se sigue hacia el Kibutz.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5130AEAD"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3AA0261"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6º (Martes) GALILEA-TEL AVIV </w:t>
      </w:r>
    </w:p>
    <w:p w14:paraId="3C2A33C8"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y recorrido por las diferentes instalaciones del Kibutz. Visita a Nazaret con la Basílica de la Anunciación y la Carpintería de San José. Pasaremos por San Juan de Acre, para apreciar las fortificaciones medievales. Se continúa a Haifa para una vista panorámica desde el Monte Carmelo a la Bahía de Haifa, al Templo Bahaí y los Jardines Persas. Visita al Monasterio Carmelita. Salida hacia Cesárea para visitar el Teatro Romano, la Ciudad Cruzada y el Acueducto. Llegada a Tel Aviv.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3A1152C1"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A07A73"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7º (Miércoles) TEL AVIV </w:t>
      </w:r>
    </w:p>
    <w:p w14:paraId="38865A6E"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Salida hacia Jaffa para visitar el barrio de los Artistas y el Monasterio de San Pedro. Vista panorámica de los principales puntos de interés de la ciudad: la calle Dizengoff, el Palacio de Cultura, el museo de Tel Aviv, La Plaza Yitzhak Rabin, el Mercado Carmel y visita del Museo ANU (ex. Museo de la Diáspora). Tarde libre.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154800D6"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654C12D"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8º (Jueves) TEL AVIV-AMMAN </w:t>
      </w:r>
    </w:p>
    <w:p w14:paraId="7C838DFF"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Salida hacia el puente Sheikh Hussein, frontera Israel/Jordania, después de las formalidades de inmigración, continuamos para realizar una visita de Jerash, una de las ciudades de la Decápolis, veremos el Arco de Triunfo, la plaza ovalada, el cardo, la columnata, el templo de Afrodita y finalizando, el teatro romano, con una maravillosa acústica. Salida hacia Amman.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5DEB67BF"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F7EAD2"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9º (Viernes) AMMAN-PETRA </w:t>
      </w:r>
    </w:p>
    <w:p w14:paraId="03F84B5E"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Visita panorámica de la ciudad y continuación a Madaba para visitar la iglesia Ortodoxa de San Jorge, donde se encuentra el primer mapa-mosaico de Tierra Santa.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a Petra.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676FF6CA"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5B9293"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10º (Sábado) PETRA-AMMAN </w:t>
      </w:r>
    </w:p>
    <w:p w14:paraId="4D130085"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Día completo dedicado a la visita de la ciudad rosa, la capital de los Nabateos. Durante la visita, conoceremos los más importantes y representativas monumentos esculpidos en la roca por los Nabateos. El tesoro, famoso e internacionalmente conocido monumento llevado al cine en una de las películas de Indiana Jones, las Tumbas de colores, las Tumbas reales, el Monasterio... Petra es uno de esos lugares del mundo en el que al menos hay que ir una vez en la vida. Por la tarde salida hacia a Amman.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6D07D677"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BB7F80"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11º (Domingo) AMMAN-CAIRO (avión) </w:t>
      </w:r>
    </w:p>
    <w:p w14:paraId="14173D7A"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y traslado al aeropuerto de Amman, para tomar el vuelo con destino Amman. Llegada y traslado al hotel.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5A9E1AFB"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7DE8B8"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Día 12º (Lunes) CAIRO-LUXOR (avión) (crucero)</w:t>
      </w:r>
    </w:p>
    <w:p w14:paraId="3F55DD5F"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lastRenderedPageBreak/>
        <w:t xml:space="preserve">En la madrugada traslado al aeropuerto del Cairo y vuelo hacia Luxor. Llegada y traslado al buque para realizar el crucero por el Nilo. Por la tarde visita al Templo de Luxor, dedicado a Amon-Ra, Mut y Khonsu y al Templo de Karnak, inmenso complejo monumental. </w:t>
      </w:r>
      <w:r w:rsidRPr="00C715BC">
        <w:rPr>
          <w:rFonts w:ascii="Avenir Next Demi Bold" w:hAnsi="Avenir Next Demi Bold" w:cs="Avenir Next Demi Bold"/>
          <w:b/>
          <w:bCs/>
          <w:color w:val="000000"/>
          <w:w w:val="90"/>
          <w:sz w:val="17"/>
          <w:szCs w:val="17"/>
          <w:lang w:val="es-ES_tradnl"/>
        </w:rPr>
        <w:t>Cena y alojamiento a bordo</w:t>
      </w:r>
      <w:r w:rsidRPr="00C715BC">
        <w:rPr>
          <w:rFonts w:ascii="Avenir Next" w:hAnsi="Avenir Next" w:cs="Avenir Next"/>
          <w:color w:val="000000"/>
          <w:w w:val="90"/>
          <w:sz w:val="17"/>
          <w:szCs w:val="17"/>
          <w:lang w:val="es-ES_tradnl"/>
        </w:rPr>
        <w:t xml:space="preserve">. </w:t>
      </w:r>
    </w:p>
    <w:p w14:paraId="5C1A4905"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7037E7"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13º (Martes) LUXOR-ESNA (crucero) </w:t>
      </w:r>
    </w:p>
    <w:p w14:paraId="271D991F"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 xml:space="preserve">Por la mañana, después del </w:t>
      </w: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se cruza el Nilo hasta la orilla oeste para visitar la necrópolis de Tebas, el Valle de los Reyes donde fueron enterrados los faraones de las dinastías XVII a la XX, sus esposas y los príncipes de sangre real, en tumbas excavadas en la roca de las montañas. Visita también Deir Al Bahari y los Colosos de Memnón. Regreso en autocar al barco, para continuar en crucero hacia Esna. </w:t>
      </w:r>
      <w:r w:rsidRPr="00C715BC">
        <w:rPr>
          <w:rFonts w:ascii="Avenir Next Demi Bold" w:hAnsi="Avenir Next Demi Bold" w:cs="Avenir Next Demi Bold"/>
          <w:b/>
          <w:bCs/>
          <w:color w:val="000000"/>
          <w:w w:val="90"/>
          <w:sz w:val="17"/>
          <w:szCs w:val="17"/>
          <w:lang w:val="es-ES_tradnl"/>
        </w:rPr>
        <w:t>Cena y alojamiento a bordo</w:t>
      </w:r>
      <w:r w:rsidRPr="00C715BC">
        <w:rPr>
          <w:rFonts w:ascii="Avenir Next" w:hAnsi="Avenir Next" w:cs="Avenir Next"/>
          <w:color w:val="000000"/>
          <w:w w:val="90"/>
          <w:sz w:val="17"/>
          <w:szCs w:val="17"/>
          <w:lang w:val="es-ES_tradnl"/>
        </w:rPr>
        <w:t xml:space="preserve">. </w:t>
      </w:r>
    </w:p>
    <w:p w14:paraId="35880C02"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418916"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spacing w:val="-1"/>
          <w:w w:val="90"/>
          <w:sz w:val="17"/>
          <w:szCs w:val="17"/>
          <w:lang w:val="es-ES_tradnl"/>
        </w:rPr>
      </w:pPr>
      <w:r w:rsidRPr="00C715BC">
        <w:rPr>
          <w:rFonts w:ascii="Avenir Next" w:hAnsi="Avenir Next" w:cs="Avenir Next"/>
          <w:b/>
          <w:bCs/>
          <w:color w:val="E50000"/>
          <w:spacing w:val="-1"/>
          <w:w w:val="90"/>
          <w:sz w:val="17"/>
          <w:szCs w:val="17"/>
          <w:lang w:val="es-ES_tradnl"/>
        </w:rPr>
        <w:t xml:space="preserve">Día 14º (Miércoles) EDFU-KOM OMBO (crucero) </w:t>
      </w:r>
    </w:p>
    <w:p w14:paraId="5034DB18"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Viaje a Edfu. Visita al Templo dedicado al dios Horus, perfectamente conservado. Por la tarde continuación hacia Kom-Ombo. </w:t>
      </w:r>
      <w:r w:rsidRPr="00C715BC">
        <w:rPr>
          <w:rFonts w:ascii="Avenir Next Demi Bold" w:hAnsi="Avenir Next Demi Bold" w:cs="Avenir Next Demi Bold"/>
          <w:b/>
          <w:bCs/>
          <w:color w:val="000000"/>
          <w:w w:val="90"/>
          <w:sz w:val="17"/>
          <w:szCs w:val="17"/>
          <w:lang w:val="es-ES_tradnl"/>
        </w:rPr>
        <w:t>Cena y alojamiento a bordo</w:t>
      </w:r>
      <w:r w:rsidRPr="00C715BC">
        <w:rPr>
          <w:rFonts w:ascii="Avenir Next" w:hAnsi="Avenir Next" w:cs="Avenir Next"/>
          <w:color w:val="000000"/>
          <w:w w:val="90"/>
          <w:sz w:val="17"/>
          <w:szCs w:val="17"/>
          <w:lang w:val="es-ES_tradnl"/>
        </w:rPr>
        <w:t xml:space="preserve">. </w:t>
      </w:r>
    </w:p>
    <w:p w14:paraId="16C61A36"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E85213"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spacing w:val="-1"/>
          <w:w w:val="90"/>
          <w:sz w:val="17"/>
          <w:szCs w:val="17"/>
          <w:lang w:val="es-ES_tradnl"/>
        </w:rPr>
      </w:pPr>
      <w:r w:rsidRPr="00C715BC">
        <w:rPr>
          <w:rFonts w:ascii="Avenir Next" w:hAnsi="Avenir Next" w:cs="Avenir Next"/>
          <w:b/>
          <w:bCs/>
          <w:color w:val="E50000"/>
          <w:spacing w:val="-1"/>
          <w:w w:val="90"/>
          <w:sz w:val="17"/>
          <w:szCs w:val="17"/>
          <w:lang w:val="es-ES_tradnl"/>
        </w:rPr>
        <w:t xml:space="preserve">Día 15º (Jueves) KOM OMBO-ASSUAN (crucero) </w:t>
      </w:r>
    </w:p>
    <w:p w14:paraId="13A16F2F"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Visita al templo de Kom Ombo dedicado al dios cocodrilo Sobek y a la Diosa Haroedis, continuando hacia Assuan. Por la tarde paseo por el Nilo a bordo de una típica faluca, pasando por el Mausoleo de Agha Khan (sin parada). </w:t>
      </w:r>
      <w:r w:rsidRPr="00C715BC">
        <w:rPr>
          <w:rFonts w:ascii="Avenir Next Demi Bold" w:hAnsi="Avenir Next Demi Bold" w:cs="Avenir Next Demi Bold"/>
          <w:b/>
          <w:bCs/>
          <w:color w:val="000000"/>
          <w:w w:val="90"/>
          <w:sz w:val="17"/>
          <w:szCs w:val="17"/>
          <w:lang w:val="es-ES_tradnl"/>
        </w:rPr>
        <w:t>Cena y alo­jamiento a bordo</w:t>
      </w:r>
      <w:r w:rsidRPr="00C715BC">
        <w:rPr>
          <w:rFonts w:ascii="Avenir Next" w:hAnsi="Avenir Next" w:cs="Avenir Next"/>
          <w:color w:val="000000"/>
          <w:w w:val="90"/>
          <w:sz w:val="17"/>
          <w:szCs w:val="17"/>
          <w:lang w:val="es-ES_tradnl"/>
        </w:rPr>
        <w:t xml:space="preserve">. </w:t>
      </w:r>
    </w:p>
    <w:p w14:paraId="33330E1B"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8B0E5D8"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Día 16º (Viernes) ASSUAN-CAIRO (avión)</w:t>
      </w:r>
    </w:p>
    <w:p w14:paraId="456E669C"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Desembarque. Visita a las canteras de granito rojo y el obelisco inacabado. Por la tarde vuelo hacia Cairo. Llegada y traslado al hotel.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37635207"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4EAAD6"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17º (Sábado) CAIRO </w:t>
      </w:r>
    </w:p>
    <w:p w14:paraId="7CFCBAD7"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Salida hacia Giza, para visitar la Esfinge y las Pirámides de Keops, Kefren y Micerinos. Continuamos para la visita al museo egipcio donde se encuentra el tesoro de Tutankamon. </w:t>
      </w:r>
      <w:r w:rsidRPr="00C715BC">
        <w:rPr>
          <w:rFonts w:ascii="Avenir Next Demi Bold" w:hAnsi="Avenir Next Demi Bold" w:cs="Avenir Next Demi Bold"/>
          <w:b/>
          <w:bCs/>
          <w:color w:val="000000"/>
          <w:w w:val="90"/>
          <w:sz w:val="17"/>
          <w:szCs w:val="17"/>
          <w:lang w:val="es-ES_tradnl"/>
        </w:rPr>
        <w:t>Alojamiento</w:t>
      </w:r>
      <w:r w:rsidRPr="00C715BC">
        <w:rPr>
          <w:rFonts w:ascii="Avenir Next" w:hAnsi="Avenir Next" w:cs="Avenir Next"/>
          <w:color w:val="000000"/>
          <w:w w:val="90"/>
          <w:sz w:val="17"/>
          <w:szCs w:val="17"/>
          <w:lang w:val="es-ES_tradnl"/>
        </w:rPr>
        <w:t xml:space="preserve">. </w:t>
      </w:r>
    </w:p>
    <w:p w14:paraId="0698C7EA" w14:textId="77777777" w:rsidR="00C715BC" w:rsidRPr="00C715BC" w:rsidRDefault="00C715BC" w:rsidP="00C715B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3A0E96" w14:textId="77777777" w:rsidR="00C715BC" w:rsidRPr="00C715BC" w:rsidRDefault="00C715BC" w:rsidP="00C715BC">
      <w:pPr>
        <w:suppressAutoHyphens/>
        <w:autoSpaceDE w:val="0"/>
        <w:autoSpaceDN w:val="0"/>
        <w:adjustRightInd w:val="0"/>
        <w:spacing w:line="190" w:lineRule="atLeast"/>
        <w:textAlignment w:val="center"/>
        <w:rPr>
          <w:rFonts w:ascii="Avenir Next" w:hAnsi="Avenir Next" w:cs="Avenir Next"/>
          <w:b/>
          <w:bCs/>
          <w:color w:val="E50000"/>
          <w:w w:val="90"/>
          <w:sz w:val="17"/>
          <w:szCs w:val="17"/>
          <w:lang w:val="es-ES_tradnl"/>
        </w:rPr>
      </w:pPr>
      <w:r w:rsidRPr="00C715BC">
        <w:rPr>
          <w:rFonts w:ascii="Avenir Next" w:hAnsi="Avenir Next" w:cs="Avenir Next"/>
          <w:b/>
          <w:bCs/>
          <w:color w:val="E50000"/>
          <w:w w:val="90"/>
          <w:sz w:val="17"/>
          <w:szCs w:val="17"/>
          <w:lang w:val="es-ES_tradnl"/>
        </w:rPr>
        <w:t xml:space="preserve">Día 18º (Domingo) CAIRO </w:t>
      </w:r>
    </w:p>
    <w:p w14:paraId="044E5B46" w14:textId="77777777" w:rsidR="00C715BC" w:rsidRPr="00C715BC" w:rsidRDefault="00C715BC" w:rsidP="00C715B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715BC">
        <w:rPr>
          <w:rFonts w:ascii="Avenir Next Demi Bold" w:hAnsi="Avenir Next Demi Bold" w:cs="Avenir Next Demi Bold"/>
          <w:b/>
          <w:bCs/>
          <w:color w:val="000000"/>
          <w:w w:val="90"/>
          <w:sz w:val="17"/>
          <w:szCs w:val="17"/>
          <w:lang w:val="es-ES_tradnl"/>
        </w:rPr>
        <w:t>Desayuno</w:t>
      </w:r>
      <w:r w:rsidRPr="00C715BC">
        <w:rPr>
          <w:rFonts w:ascii="Avenir Next" w:hAnsi="Avenir Next" w:cs="Avenir Next"/>
          <w:color w:val="000000"/>
          <w:w w:val="90"/>
          <w:sz w:val="17"/>
          <w:szCs w:val="17"/>
          <w:lang w:val="es-ES_tradnl"/>
        </w:rPr>
        <w:t xml:space="preserve">. Traslado al aeropuerto. </w:t>
      </w:r>
      <w:r w:rsidRPr="00C715BC">
        <w:rPr>
          <w:rFonts w:ascii="Avenir Next Demi Bold" w:hAnsi="Avenir Next Demi Bold" w:cs="Avenir Next Demi Bold"/>
          <w:b/>
          <w:bCs/>
          <w:color w:val="000000"/>
          <w:w w:val="90"/>
          <w:sz w:val="17"/>
          <w:szCs w:val="17"/>
          <w:lang w:val="es-ES_tradnl"/>
        </w:rPr>
        <w:t>Fin de los ­servicios.</w:t>
      </w:r>
    </w:p>
    <w:p w14:paraId="4D104A8B" w14:textId="77777777" w:rsidR="00C715BC" w:rsidRPr="00C715BC" w:rsidRDefault="00C715BC" w:rsidP="00C715B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p>
    <w:p w14:paraId="0508A698" w14:textId="77777777" w:rsidR="00C715BC" w:rsidRPr="00C715BC" w:rsidRDefault="00C715BC" w:rsidP="00C715BC">
      <w:pPr>
        <w:autoSpaceDE w:val="0"/>
        <w:autoSpaceDN w:val="0"/>
        <w:adjustRightInd w:val="0"/>
        <w:spacing w:after="17"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C715BC">
        <w:rPr>
          <w:rFonts w:ascii="Avenir Next Demi Bold" w:hAnsi="Avenir Next Demi Bold" w:cs="Avenir Next Demi Bold"/>
          <w:b/>
          <w:bCs/>
          <w:color w:val="000000"/>
          <w:w w:val="90"/>
          <w:sz w:val="15"/>
          <w:szCs w:val="15"/>
          <w:lang w:val="es-ES_tradnl"/>
        </w:rPr>
        <w:t>Notas:</w:t>
      </w:r>
    </w:p>
    <w:p w14:paraId="37EBBE81" w14:textId="77777777" w:rsidR="00C715BC" w:rsidRPr="00C715BC" w:rsidRDefault="00C715BC" w:rsidP="00C715BC">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C715BC">
        <w:rPr>
          <w:rFonts w:ascii="Avenir Next" w:hAnsi="Avenir Next" w:cs="Avenir Next"/>
          <w:color w:val="000000"/>
          <w:w w:val="90"/>
          <w:sz w:val="15"/>
          <w:szCs w:val="15"/>
          <w:lang w:val="es-ES_tradnl"/>
        </w:rPr>
        <w:t>-</w:t>
      </w:r>
      <w:r w:rsidRPr="00C715BC">
        <w:rPr>
          <w:rFonts w:ascii="Avenir Next" w:hAnsi="Avenir Next" w:cs="Avenir Next"/>
          <w:color w:val="000000"/>
          <w:w w:val="90"/>
          <w:sz w:val="15"/>
          <w:szCs w:val="15"/>
          <w:lang w:val="es-ES_tradnl"/>
        </w:rPr>
        <w:tab/>
        <w:t>Los precios no incluyen visados ni tasas de frontera.</w:t>
      </w:r>
    </w:p>
    <w:p w14:paraId="69F837EC" w14:textId="77777777" w:rsidR="00C715BC" w:rsidRPr="00C715BC" w:rsidRDefault="00C715BC" w:rsidP="00C715BC">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C715BC">
        <w:rPr>
          <w:rFonts w:ascii="Avenir Next" w:hAnsi="Avenir Next" w:cs="Avenir Next"/>
          <w:color w:val="000000"/>
          <w:w w:val="90"/>
          <w:sz w:val="15"/>
          <w:szCs w:val="15"/>
          <w:lang w:val="es-ES_tradnl"/>
        </w:rPr>
        <w:t>-</w:t>
      </w:r>
      <w:r w:rsidRPr="00C715BC">
        <w:rPr>
          <w:rFonts w:ascii="Avenir Next" w:hAnsi="Avenir Next" w:cs="Avenir Next"/>
          <w:color w:val="000000"/>
          <w:w w:val="90"/>
          <w:sz w:val="15"/>
          <w:szCs w:val="15"/>
          <w:lang w:val="es-ES_tradnl"/>
        </w:rPr>
        <w:tab/>
        <w:t>El itinerario podrá ser modificado, pero respetando el contenido de las visitas.</w:t>
      </w:r>
    </w:p>
    <w:p w14:paraId="72864980" w14:textId="77777777" w:rsidR="00C715BC" w:rsidRPr="00C715BC" w:rsidRDefault="00C715BC" w:rsidP="00C715BC">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C715BC">
        <w:rPr>
          <w:rFonts w:ascii="Avenir Next" w:hAnsi="Avenir Next" w:cs="Avenir Next"/>
          <w:color w:val="000000"/>
          <w:w w:val="90"/>
          <w:sz w:val="15"/>
          <w:szCs w:val="15"/>
          <w:lang w:val="es-ES_tradnl"/>
        </w:rPr>
        <w:t>-</w:t>
      </w:r>
      <w:r w:rsidRPr="00C715BC">
        <w:rPr>
          <w:rFonts w:ascii="Avenir Next" w:hAnsi="Avenir Next" w:cs="Avenir Next"/>
          <w:color w:val="000000"/>
          <w:w w:val="90"/>
          <w:sz w:val="15"/>
          <w:szCs w:val="15"/>
          <w:lang w:val="es-ES_tradnl"/>
        </w:rPr>
        <w:tab/>
        <w:t>El programa podrá variar, si algún sitio turístico decide permanecer cerrado durante la temporada por motivo de Fiestas.</w:t>
      </w:r>
    </w:p>
    <w:p w14:paraId="24BE9B81" w14:textId="77777777" w:rsidR="00C715BC" w:rsidRPr="00C715BC" w:rsidRDefault="00C715BC" w:rsidP="00C715BC">
      <w:pPr>
        <w:autoSpaceDE w:val="0"/>
        <w:autoSpaceDN w:val="0"/>
        <w:adjustRightInd w:val="0"/>
        <w:spacing w:after="17" w:line="200" w:lineRule="atLeast"/>
        <w:ind w:left="113" w:hanging="113"/>
        <w:jc w:val="both"/>
        <w:textAlignment w:val="center"/>
        <w:rPr>
          <w:rFonts w:ascii="Avenir Next" w:hAnsi="Avenir Next" w:cs="Avenir Next"/>
          <w:color w:val="000000"/>
          <w:w w:val="90"/>
          <w:sz w:val="15"/>
          <w:szCs w:val="15"/>
          <w:lang w:val="es-ES_tradnl"/>
        </w:rPr>
      </w:pPr>
      <w:r w:rsidRPr="00C715BC">
        <w:rPr>
          <w:rFonts w:ascii="Avenir Next" w:hAnsi="Avenir Next" w:cs="Avenir Next"/>
          <w:color w:val="000000"/>
          <w:w w:val="90"/>
          <w:sz w:val="15"/>
          <w:szCs w:val="15"/>
          <w:lang w:val="es-ES_tradnl"/>
        </w:rPr>
        <w:t>-</w:t>
      </w:r>
      <w:r w:rsidRPr="00C715BC">
        <w:rPr>
          <w:rFonts w:ascii="Avenir Next" w:hAnsi="Avenir Next" w:cs="Avenir Next"/>
          <w:color w:val="000000"/>
          <w:w w:val="90"/>
          <w:sz w:val="15"/>
          <w:szCs w:val="15"/>
          <w:lang w:val="es-ES_tradnl"/>
        </w:rPr>
        <w:tab/>
        <w:t>Los itinerarios y los precios pueden variar, de acuerdo a cambios que nos veamos obligados a hacer, por exigencias del gobierno de Israel. Recomendamos tomar las precauciones legales para poder enfrentarse a posibles variaciones de los mismos.</w:t>
      </w:r>
    </w:p>
    <w:p w14:paraId="4E63BBF9" w14:textId="6BEC15F0" w:rsidR="00C715BC" w:rsidRDefault="00C715BC" w:rsidP="00C715BC">
      <w:pPr>
        <w:pStyle w:val="notaitinerarioguionitinerario"/>
        <w:spacing w:after="17"/>
      </w:pPr>
      <w:r>
        <w:t>-</w:t>
      </w:r>
      <w:r>
        <w:tab/>
        <w:t>Los traslados incluidos serán para los días de inicio y finalización del programa, días diferentes con suplemento, a menos que hayan tomado noches adicionales con el mismo operador. No habrá reembolsos por traslados no utilizados.</w:t>
      </w:r>
    </w:p>
    <w:p w14:paraId="26F3FB7F" w14:textId="632F2C40" w:rsidR="00C715BC" w:rsidRDefault="00C715BC" w:rsidP="00C715BC">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p>
    <w:p w14:paraId="04F396AE" w14:textId="79B082DA" w:rsidR="00C715BC" w:rsidRPr="00C715BC" w:rsidRDefault="00182311" w:rsidP="00C715BC">
      <w:pPr>
        <w:pStyle w:val="cabecerahotelespreciosHoteles-Incluye"/>
        <w:rPr>
          <w:color w:val="9F064F"/>
        </w:rPr>
      </w:pPr>
      <w:r w:rsidRPr="00182311">
        <w:rPr>
          <w:color w:val="C2004D"/>
        </w:rPr>
        <w:t>Fechas de salida</w:t>
      </w:r>
      <w:r>
        <w:rPr>
          <w:color w:val="C2004D"/>
        </w:rPr>
        <w:t>:</w:t>
      </w:r>
      <w:r w:rsidR="00C715BC" w:rsidRPr="00C715BC">
        <w:t xml:space="preserve"> </w:t>
      </w:r>
      <w:r w:rsidR="00C715BC" w:rsidRPr="00C715BC">
        <w:rPr>
          <w:color w:val="9F064F"/>
        </w:rPr>
        <w:t>Jueves</w:t>
      </w:r>
    </w:p>
    <w:p w14:paraId="723456AD" w14:textId="77777777" w:rsidR="00C715BC" w:rsidRDefault="00C715BC" w:rsidP="00C715BC">
      <w:pPr>
        <w:pStyle w:val="textomesesfechas"/>
      </w:pPr>
      <w:r>
        <w:t>Del 7/Marzo/2024 al 30/Enero/2025.</w:t>
      </w:r>
    </w:p>
    <w:p w14:paraId="4AAD621E" w14:textId="77777777" w:rsidR="00EE5CAB" w:rsidRPr="00E4197E" w:rsidRDefault="00EE5CAB" w:rsidP="00CB7923">
      <w:pPr>
        <w:autoSpaceDE w:val="0"/>
        <w:autoSpaceDN w:val="0"/>
        <w:adjustRightInd w:val="0"/>
        <w:spacing w:line="204" w:lineRule="atLeast"/>
        <w:textAlignment w:val="center"/>
        <w:rPr>
          <w:rFonts w:ascii="Avenir Next" w:hAnsi="Avenir Next" w:cs="Avenir Next"/>
          <w:color w:val="15358B"/>
          <w:w w:val="95"/>
          <w:sz w:val="17"/>
          <w:szCs w:val="17"/>
          <w:lang w:val="es-ES_tradnl"/>
        </w:rPr>
      </w:pPr>
    </w:p>
    <w:p w14:paraId="1005EF2F"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Incluye</w:t>
      </w:r>
    </w:p>
    <w:p w14:paraId="0564783F" w14:textId="77777777" w:rsidR="00C715BC" w:rsidRDefault="00C715BC" w:rsidP="00C715BC">
      <w:pPr>
        <w:pStyle w:val="incluyeHoteles-Incluye"/>
        <w:spacing w:after="57"/>
      </w:pPr>
      <w:r>
        <w:t>•</w:t>
      </w:r>
      <w:r>
        <w:tab/>
        <w:t>Traslados indicados en el programa.</w:t>
      </w:r>
    </w:p>
    <w:p w14:paraId="7A65CCC5" w14:textId="77777777" w:rsidR="00C715BC" w:rsidRDefault="00C715BC" w:rsidP="00C715BC">
      <w:pPr>
        <w:pStyle w:val="incluyeHoteles-Incluye"/>
        <w:spacing w:after="57"/>
      </w:pPr>
      <w:r>
        <w:t>•</w:t>
      </w:r>
      <w:r>
        <w:tab/>
        <w:t>Autocar con guía acompañante.</w:t>
      </w:r>
    </w:p>
    <w:p w14:paraId="2E6D9123" w14:textId="77777777" w:rsidR="00C715BC" w:rsidRDefault="00C715BC" w:rsidP="00C715BC">
      <w:pPr>
        <w:pStyle w:val="incluyeHoteles-Incluye"/>
        <w:spacing w:after="57"/>
      </w:pPr>
      <w:r>
        <w:t>•</w:t>
      </w:r>
      <w:r>
        <w:tab/>
        <w:t xml:space="preserve">Desayuno diario. </w:t>
      </w:r>
    </w:p>
    <w:p w14:paraId="3C65B106" w14:textId="77777777" w:rsidR="00C715BC" w:rsidRDefault="00C715BC" w:rsidP="00C715BC">
      <w:pPr>
        <w:pStyle w:val="incluyeHoteles-Incluye"/>
        <w:spacing w:after="57"/>
      </w:pPr>
      <w:r>
        <w:t>•</w:t>
      </w:r>
      <w:r>
        <w:tab/>
        <w:t>Pensión completa en el crucero.</w:t>
      </w:r>
    </w:p>
    <w:p w14:paraId="24450DB2" w14:textId="77777777" w:rsidR="00C715BC" w:rsidRDefault="00C715BC" w:rsidP="00C715BC">
      <w:pPr>
        <w:pStyle w:val="incluyeHoteles-Incluye"/>
        <w:spacing w:after="57"/>
      </w:pPr>
      <w:r>
        <w:t>•</w:t>
      </w:r>
      <w:r>
        <w:tab/>
        <w:t>Visitas según programa.</w:t>
      </w:r>
    </w:p>
    <w:p w14:paraId="082B2954" w14:textId="77777777" w:rsidR="00C715BC" w:rsidRDefault="00C715BC" w:rsidP="00C715BC">
      <w:pPr>
        <w:pStyle w:val="incluyeHoteles-Incluye"/>
        <w:spacing w:after="57"/>
      </w:pPr>
      <w:r>
        <w:t>•</w:t>
      </w:r>
      <w:r>
        <w:tab/>
        <w:t>Boletos aéreos AMM-CAI, CAI-LXR, ASW-CAI.</w:t>
      </w:r>
    </w:p>
    <w:p w14:paraId="44D13088" w14:textId="77777777" w:rsidR="00D756C3" w:rsidRPr="00E4197E"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15358B"/>
          <w:w w:val="90"/>
          <w:sz w:val="17"/>
          <w:szCs w:val="17"/>
          <w:lang w:val="es-ES_tradnl"/>
        </w:rPr>
      </w:pPr>
    </w:p>
    <w:p w14:paraId="75CE05CE" w14:textId="77777777" w:rsidR="00182311" w:rsidRPr="00182311" w:rsidRDefault="00182311" w:rsidP="0018231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182311">
        <w:rPr>
          <w:rFonts w:ascii="KG Empire of Dirt" w:hAnsi="KG Empire of Dirt" w:cs="KG Empire of Dirt"/>
          <w:color w:val="C2004D"/>
          <w:position w:val="3"/>
          <w:sz w:val="30"/>
          <w:szCs w:val="30"/>
          <w:lang w:val="es-ES_tradnl"/>
        </w:rPr>
        <w:t xml:space="preserve">Hoteles previstos </w:t>
      </w:r>
    </w:p>
    <w:tbl>
      <w:tblPr>
        <w:tblW w:w="0" w:type="auto"/>
        <w:tblInd w:w="-8" w:type="dxa"/>
        <w:tblLayout w:type="fixed"/>
        <w:tblCellMar>
          <w:left w:w="0" w:type="dxa"/>
          <w:right w:w="0" w:type="dxa"/>
        </w:tblCellMar>
        <w:tblLook w:val="0000" w:firstRow="0" w:lastRow="0" w:firstColumn="0" w:lastColumn="0" w:noHBand="0" w:noVBand="0"/>
      </w:tblPr>
      <w:tblGrid>
        <w:gridCol w:w="794"/>
        <w:gridCol w:w="1984"/>
        <w:gridCol w:w="794"/>
      </w:tblGrid>
      <w:tr w:rsidR="00C715BC" w:rsidRPr="00C715BC" w14:paraId="56D0922C" w14:textId="77777777">
        <w:trPr>
          <w:trHeight w:val="60"/>
          <w:tblHeader/>
        </w:trPr>
        <w:tc>
          <w:tcPr>
            <w:tcW w:w="794" w:type="dxa"/>
            <w:tcBorders>
              <w:top w:val="single" w:sz="6" w:space="0" w:color="67666A"/>
              <w:left w:val="single" w:sz="6" w:space="0" w:color="000000"/>
              <w:bottom w:val="single" w:sz="3" w:space="0" w:color="67666A"/>
              <w:right w:val="single" w:sz="6" w:space="0" w:color="000000"/>
            </w:tcBorders>
            <w:tcMar>
              <w:top w:w="23" w:type="dxa"/>
              <w:left w:w="0" w:type="dxa"/>
              <w:bottom w:w="57" w:type="dxa"/>
              <w:right w:w="0" w:type="dxa"/>
            </w:tcMar>
          </w:tcPr>
          <w:p w14:paraId="402C6144" w14:textId="77777777" w:rsidR="00C715BC" w:rsidRPr="00C715BC" w:rsidRDefault="00C715BC" w:rsidP="00C715B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15BC">
              <w:rPr>
                <w:rFonts w:ascii="Avenir Next Demi Bold" w:hAnsi="Avenir Next Demi Bold" w:cs="Avenir Next Demi Bold"/>
                <w:b/>
                <w:bCs/>
                <w:color w:val="000000"/>
                <w:w w:val="80"/>
                <w:sz w:val="17"/>
                <w:szCs w:val="17"/>
                <w:lang w:val="es-ES_tradnl"/>
              </w:rPr>
              <w:t>Ciudad</w:t>
            </w:r>
          </w:p>
        </w:tc>
        <w:tc>
          <w:tcPr>
            <w:tcW w:w="1984" w:type="dxa"/>
            <w:tcBorders>
              <w:top w:val="single" w:sz="6" w:space="0" w:color="67666A"/>
              <w:left w:val="single" w:sz="6" w:space="0" w:color="000000"/>
              <w:bottom w:val="single" w:sz="3" w:space="0" w:color="67666A"/>
              <w:right w:val="single" w:sz="6" w:space="0" w:color="000000"/>
            </w:tcBorders>
            <w:tcMar>
              <w:top w:w="23" w:type="dxa"/>
              <w:left w:w="0" w:type="dxa"/>
              <w:bottom w:w="57" w:type="dxa"/>
              <w:right w:w="0" w:type="dxa"/>
            </w:tcMar>
          </w:tcPr>
          <w:p w14:paraId="019C4E4A" w14:textId="77777777" w:rsidR="00C715BC" w:rsidRPr="00C715BC" w:rsidRDefault="00C715BC" w:rsidP="00C715B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715BC">
              <w:rPr>
                <w:rFonts w:ascii="Avenir Next Demi Bold" w:hAnsi="Avenir Next Demi Bold" w:cs="Avenir Next Demi Bold"/>
                <w:b/>
                <w:bCs/>
                <w:color w:val="000000"/>
                <w:w w:val="80"/>
                <w:sz w:val="17"/>
                <w:szCs w:val="17"/>
                <w:lang w:val="es-ES_tradnl"/>
              </w:rPr>
              <w:t>Hotel</w:t>
            </w:r>
          </w:p>
        </w:tc>
        <w:tc>
          <w:tcPr>
            <w:tcW w:w="794" w:type="dxa"/>
            <w:tcBorders>
              <w:top w:val="single" w:sz="6" w:space="0" w:color="67666A"/>
              <w:left w:val="single" w:sz="6" w:space="0" w:color="000000"/>
              <w:bottom w:val="single" w:sz="3" w:space="0" w:color="67666A"/>
              <w:right w:val="single" w:sz="6" w:space="0" w:color="000000"/>
            </w:tcBorders>
            <w:tcMar>
              <w:top w:w="23" w:type="dxa"/>
              <w:left w:w="0" w:type="dxa"/>
              <w:bottom w:w="57" w:type="dxa"/>
              <w:right w:w="0" w:type="dxa"/>
            </w:tcMar>
          </w:tcPr>
          <w:p w14:paraId="64742587" w14:textId="77777777" w:rsidR="00C715BC" w:rsidRPr="00C715BC" w:rsidRDefault="00C715BC" w:rsidP="00C715B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15BC">
              <w:rPr>
                <w:rFonts w:ascii="Avenir Next Demi Bold" w:hAnsi="Avenir Next Demi Bold" w:cs="Avenir Next Demi Bold"/>
                <w:b/>
                <w:bCs/>
                <w:color w:val="000000"/>
                <w:w w:val="80"/>
                <w:sz w:val="17"/>
                <w:szCs w:val="17"/>
                <w:lang w:val="es-ES_tradnl"/>
              </w:rPr>
              <w:t>Cat.</w:t>
            </w:r>
          </w:p>
        </w:tc>
      </w:tr>
      <w:tr w:rsidR="00C715BC" w:rsidRPr="00C715BC" w14:paraId="7B5571BE"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227" w:type="dxa"/>
              <w:left w:w="0" w:type="dxa"/>
              <w:bottom w:w="57" w:type="dxa"/>
              <w:right w:w="0" w:type="dxa"/>
            </w:tcMar>
          </w:tcPr>
          <w:p w14:paraId="1A847708"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Jerusalén</w:t>
            </w:r>
          </w:p>
        </w:tc>
        <w:tc>
          <w:tcPr>
            <w:tcW w:w="1984" w:type="dxa"/>
            <w:tcBorders>
              <w:top w:val="single" w:sz="6" w:space="0" w:color="67666A"/>
              <w:left w:val="single" w:sz="6" w:space="0" w:color="000000"/>
              <w:bottom w:val="single" w:sz="6" w:space="0" w:color="67666A"/>
              <w:right w:val="single" w:sz="6" w:space="0" w:color="000000"/>
            </w:tcBorders>
            <w:tcMar>
              <w:top w:w="227" w:type="dxa"/>
              <w:left w:w="0" w:type="dxa"/>
              <w:bottom w:w="57" w:type="dxa"/>
              <w:right w:w="0" w:type="dxa"/>
            </w:tcMar>
          </w:tcPr>
          <w:p w14:paraId="66D72799"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Prima Park/ Royal Wing</w:t>
            </w:r>
          </w:p>
        </w:tc>
        <w:tc>
          <w:tcPr>
            <w:tcW w:w="794" w:type="dxa"/>
            <w:tcBorders>
              <w:top w:val="single" w:sz="6" w:space="0" w:color="67666A"/>
              <w:left w:val="single" w:sz="6" w:space="0" w:color="000000"/>
              <w:bottom w:val="single" w:sz="6" w:space="0" w:color="67666A"/>
              <w:right w:val="single" w:sz="6" w:space="0" w:color="000000"/>
            </w:tcBorders>
            <w:tcMar>
              <w:top w:w="227" w:type="dxa"/>
              <w:left w:w="0" w:type="dxa"/>
              <w:bottom w:w="57" w:type="dxa"/>
              <w:right w:w="0" w:type="dxa"/>
            </w:tcMar>
          </w:tcPr>
          <w:p w14:paraId="6717138A"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w:t>
            </w:r>
          </w:p>
        </w:tc>
      </w:tr>
      <w:tr w:rsidR="00C715BC" w:rsidRPr="00C715BC" w14:paraId="47DFA187"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7F97359"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57CAD168"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 xml:space="preserve">Leonardo Plaza / Grand Court </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AD065D7"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P</w:t>
            </w:r>
          </w:p>
        </w:tc>
      </w:tr>
      <w:tr w:rsidR="00C715BC" w:rsidRPr="00C715BC" w14:paraId="507A9DB2"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69448943"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0552CBA6"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Dan Panorama / Leonardo Plaza</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545B5FE4"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SL</w:t>
            </w:r>
          </w:p>
        </w:tc>
      </w:tr>
      <w:tr w:rsidR="00C715BC" w:rsidRPr="00C715BC" w14:paraId="108A34CB"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0B0096C6"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Galilea</w:t>
            </w:r>
          </w:p>
        </w:tc>
        <w:tc>
          <w:tcPr>
            <w:tcW w:w="198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30A4ECFE"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Nofey Gonen / Lavi</w:t>
            </w:r>
          </w:p>
        </w:tc>
        <w:tc>
          <w:tcPr>
            <w:tcW w:w="79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4224958E"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TS/P/SL</w:t>
            </w:r>
          </w:p>
        </w:tc>
      </w:tr>
      <w:tr w:rsidR="00C715BC" w:rsidRPr="00C715BC" w14:paraId="47B54787"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2117F8CF"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Tel Aviv</w:t>
            </w:r>
          </w:p>
        </w:tc>
        <w:tc>
          <w:tcPr>
            <w:tcW w:w="198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2FB0E55B"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Sea Net / Leonardo Beach</w:t>
            </w:r>
          </w:p>
        </w:tc>
        <w:tc>
          <w:tcPr>
            <w:tcW w:w="79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305BAAD4"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w:t>
            </w:r>
          </w:p>
        </w:tc>
      </w:tr>
      <w:tr w:rsidR="00C715BC" w:rsidRPr="00C715BC" w14:paraId="75E423C4" w14:textId="77777777">
        <w:trPr>
          <w:trHeight w:val="60"/>
        </w:trPr>
        <w:tc>
          <w:tcPr>
            <w:tcW w:w="794" w:type="dxa"/>
            <w:tcBorders>
              <w:top w:val="single" w:sz="6" w:space="0" w:color="67666A"/>
              <w:left w:val="single" w:sz="6" w:space="0" w:color="000000"/>
              <w:bottom w:val="single" w:sz="6" w:space="0" w:color="FFFFFF"/>
              <w:right w:val="single" w:sz="6" w:space="0" w:color="000000"/>
            </w:tcBorders>
            <w:tcMar>
              <w:top w:w="17" w:type="dxa"/>
              <w:left w:w="0" w:type="dxa"/>
              <w:bottom w:w="57" w:type="dxa"/>
              <w:right w:w="0" w:type="dxa"/>
            </w:tcMar>
          </w:tcPr>
          <w:p w14:paraId="1085EEF2"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FFFFFF"/>
              <w:right w:val="single" w:sz="6" w:space="0" w:color="000000"/>
            </w:tcBorders>
            <w:tcMar>
              <w:top w:w="17" w:type="dxa"/>
              <w:left w:w="0" w:type="dxa"/>
              <w:bottom w:w="57" w:type="dxa"/>
              <w:right w:w="0" w:type="dxa"/>
            </w:tcMar>
          </w:tcPr>
          <w:p w14:paraId="7D2C78C7"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Metropolitan/Muse / Prima City</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2E225358"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P</w:t>
            </w:r>
          </w:p>
        </w:tc>
      </w:tr>
      <w:tr w:rsidR="00C715BC" w:rsidRPr="00C715BC" w14:paraId="17510E7E" w14:textId="77777777">
        <w:trPr>
          <w:trHeight w:val="60"/>
        </w:trPr>
        <w:tc>
          <w:tcPr>
            <w:tcW w:w="794" w:type="dxa"/>
            <w:tcBorders>
              <w:top w:val="single" w:sz="6" w:space="0" w:color="FFFFFF"/>
              <w:left w:val="single" w:sz="6" w:space="0" w:color="000000"/>
              <w:bottom w:val="single" w:sz="6" w:space="0" w:color="67666A"/>
              <w:right w:val="single" w:sz="6" w:space="0" w:color="000000"/>
            </w:tcBorders>
            <w:tcMar>
              <w:top w:w="17" w:type="dxa"/>
              <w:left w:w="0" w:type="dxa"/>
              <w:bottom w:w="57" w:type="dxa"/>
              <w:right w:w="0" w:type="dxa"/>
            </w:tcMar>
          </w:tcPr>
          <w:p w14:paraId="4C3D1D60"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FFFFFF"/>
              <w:left w:val="single" w:sz="6" w:space="0" w:color="000000"/>
              <w:bottom w:val="single" w:sz="6" w:space="0" w:color="67666A"/>
              <w:right w:val="single" w:sz="6" w:space="0" w:color="000000"/>
            </w:tcBorders>
            <w:tcMar>
              <w:top w:w="17" w:type="dxa"/>
              <w:left w:w="0" w:type="dxa"/>
              <w:bottom w:w="57" w:type="dxa"/>
              <w:right w:w="0" w:type="dxa"/>
            </w:tcMar>
          </w:tcPr>
          <w:p w14:paraId="5F9CB96D"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Dan Panorama / Herods</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A82645D"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SL</w:t>
            </w:r>
          </w:p>
        </w:tc>
      </w:tr>
      <w:tr w:rsidR="00C715BC" w:rsidRPr="00C715BC" w14:paraId="158EEDCA"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1BA5AEEC"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Amman</w:t>
            </w:r>
          </w:p>
        </w:tc>
        <w:tc>
          <w:tcPr>
            <w:tcW w:w="198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3E346196"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Mena Tyche / Days Inn</w:t>
            </w:r>
          </w:p>
        </w:tc>
        <w:tc>
          <w:tcPr>
            <w:tcW w:w="794" w:type="dxa"/>
            <w:tcBorders>
              <w:top w:val="single" w:sz="6" w:space="0" w:color="67666A"/>
              <w:left w:val="single" w:sz="6" w:space="0" w:color="000000"/>
              <w:bottom w:val="single" w:sz="6" w:space="0" w:color="67666A"/>
              <w:right w:val="single" w:sz="6" w:space="0" w:color="000000"/>
            </w:tcBorders>
            <w:tcMar>
              <w:top w:w="170" w:type="dxa"/>
              <w:left w:w="0" w:type="dxa"/>
              <w:bottom w:w="57" w:type="dxa"/>
              <w:right w:w="0" w:type="dxa"/>
            </w:tcMar>
          </w:tcPr>
          <w:p w14:paraId="7A9086C3"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w:t>
            </w:r>
          </w:p>
        </w:tc>
      </w:tr>
      <w:tr w:rsidR="00C715BC" w:rsidRPr="00C715BC" w14:paraId="7FAC6316"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2745171B"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20942D8B"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Landmark  / Bristol</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6FA3F2F4"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P</w:t>
            </w:r>
          </w:p>
        </w:tc>
      </w:tr>
      <w:tr w:rsidR="00C715BC" w:rsidRPr="00C715BC" w14:paraId="01AD3AF7"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3624B24"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3CE95934"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 xml:space="preserve">Kempinski </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5F0FF169"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SL</w:t>
            </w:r>
          </w:p>
        </w:tc>
      </w:tr>
      <w:tr w:rsidR="00C715BC" w:rsidRPr="00C715BC" w14:paraId="71C0F0CE"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227" w:type="dxa"/>
              <w:left w:w="0" w:type="dxa"/>
              <w:bottom w:w="57" w:type="dxa"/>
              <w:right w:w="0" w:type="dxa"/>
            </w:tcMar>
          </w:tcPr>
          <w:p w14:paraId="6DBBC5D5"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lastRenderedPageBreak/>
              <w:t>Petra</w:t>
            </w:r>
          </w:p>
        </w:tc>
        <w:tc>
          <w:tcPr>
            <w:tcW w:w="1984" w:type="dxa"/>
            <w:tcBorders>
              <w:top w:val="single" w:sz="6" w:space="0" w:color="67666A"/>
              <w:left w:val="single" w:sz="6" w:space="0" w:color="000000"/>
              <w:bottom w:val="single" w:sz="6" w:space="0" w:color="67666A"/>
              <w:right w:val="single" w:sz="6" w:space="0" w:color="000000"/>
            </w:tcBorders>
            <w:tcMar>
              <w:top w:w="227" w:type="dxa"/>
              <w:left w:w="0" w:type="dxa"/>
              <w:bottom w:w="57" w:type="dxa"/>
              <w:right w:w="0" w:type="dxa"/>
            </w:tcMar>
          </w:tcPr>
          <w:p w14:paraId="57A16DBF"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La Maison / Petra Nights</w:t>
            </w:r>
          </w:p>
        </w:tc>
        <w:tc>
          <w:tcPr>
            <w:tcW w:w="794" w:type="dxa"/>
            <w:tcBorders>
              <w:top w:val="single" w:sz="6" w:space="0" w:color="67666A"/>
              <w:left w:val="single" w:sz="6" w:space="0" w:color="000000"/>
              <w:bottom w:val="single" w:sz="6" w:space="0" w:color="67666A"/>
              <w:right w:val="single" w:sz="6" w:space="0" w:color="000000"/>
            </w:tcBorders>
            <w:tcMar>
              <w:top w:w="227" w:type="dxa"/>
              <w:left w:w="0" w:type="dxa"/>
              <w:bottom w:w="57" w:type="dxa"/>
              <w:right w:w="0" w:type="dxa"/>
            </w:tcMar>
          </w:tcPr>
          <w:p w14:paraId="66FC2268"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w:t>
            </w:r>
          </w:p>
        </w:tc>
      </w:tr>
      <w:tr w:rsidR="00C715BC" w:rsidRPr="00C715BC" w14:paraId="74164A61"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1E306CD"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4D88929B"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Sella / P Quattro / Elite</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0B6D1DA0"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P</w:t>
            </w:r>
          </w:p>
        </w:tc>
      </w:tr>
      <w:tr w:rsidR="00C715BC" w:rsidRPr="00C715BC" w14:paraId="3C8CF1D7"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630617A"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591850EC"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Nabatean Castle / Old Vilage</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4E55224"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SL</w:t>
            </w:r>
          </w:p>
        </w:tc>
      </w:tr>
      <w:tr w:rsidR="00C715BC" w:rsidRPr="00C715BC" w14:paraId="6F6C05E6"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255" w:type="dxa"/>
              <w:left w:w="0" w:type="dxa"/>
              <w:bottom w:w="57" w:type="dxa"/>
              <w:right w:w="0" w:type="dxa"/>
            </w:tcMar>
          </w:tcPr>
          <w:p w14:paraId="062698E1"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Cairo</w:t>
            </w:r>
          </w:p>
        </w:tc>
        <w:tc>
          <w:tcPr>
            <w:tcW w:w="1984" w:type="dxa"/>
            <w:tcBorders>
              <w:top w:val="single" w:sz="6" w:space="0" w:color="67666A"/>
              <w:left w:val="single" w:sz="6" w:space="0" w:color="000000"/>
              <w:bottom w:val="single" w:sz="6" w:space="0" w:color="67666A"/>
              <w:right w:val="single" w:sz="6" w:space="0" w:color="000000"/>
            </w:tcBorders>
            <w:tcMar>
              <w:top w:w="255" w:type="dxa"/>
              <w:left w:w="0" w:type="dxa"/>
              <w:bottom w:w="57" w:type="dxa"/>
              <w:right w:w="0" w:type="dxa"/>
            </w:tcMar>
          </w:tcPr>
          <w:p w14:paraId="11C3A610"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 xml:space="preserve">Barceló Pyramids / </w:t>
            </w:r>
            <w:r w:rsidRPr="00C715BC">
              <w:rPr>
                <w:rFonts w:ascii="Avenir Next" w:hAnsi="Avenir Next" w:cs="Avenir Next"/>
                <w:color w:val="000000"/>
                <w:spacing w:val="-3"/>
                <w:w w:val="80"/>
                <w:sz w:val="17"/>
                <w:szCs w:val="17"/>
                <w:lang w:val="es-ES_tradnl"/>
              </w:rPr>
              <w:br/>
              <w:t>Pyramids Park</w:t>
            </w:r>
          </w:p>
        </w:tc>
        <w:tc>
          <w:tcPr>
            <w:tcW w:w="794" w:type="dxa"/>
            <w:tcBorders>
              <w:top w:val="single" w:sz="6" w:space="0" w:color="67666A"/>
              <w:left w:val="single" w:sz="6" w:space="0" w:color="000000"/>
              <w:bottom w:val="single" w:sz="6" w:space="0" w:color="67666A"/>
              <w:right w:val="single" w:sz="6" w:space="0" w:color="000000"/>
            </w:tcBorders>
            <w:tcMar>
              <w:top w:w="255" w:type="dxa"/>
              <w:left w:w="0" w:type="dxa"/>
              <w:bottom w:w="57" w:type="dxa"/>
              <w:right w:w="0" w:type="dxa"/>
            </w:tcMar>
          </w:tcPr>
          <w:p w14:paraId="19C681BE"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w:t>
            </w:r>
          </w:p>
        </w:tc>
      </w:tr>
      <w:tr w:rsidR="00C715BC" w:rsidRPr="00C715BC" w14:paraId="41322E7C"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1E2B4B62"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7DF7A79E"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715BC">
              <w:rPr>
                <w:rFonts w:ascii="Avenir Next" w:hAnsi="Avenir Next" w:cs="Avenir Next"/>
                <w:color w:val="000000"/>
                <w:spacing w:val="-3"/>
                <w:w w:val="80"/>
                <w:sz w:val="17"/>
                <w:szCs w:val="17"/>
                <w:lang w:val="en-US"/>
              </w:rPr>
              <w:t xml:space="preserve">Ramses Hilton / </w:t>
            </w:r>
            <w:r w:rsidRPr="00C715BC">
              <w:rPr>
                <w:rFonts w:ascii="Avenir Next" w:hAnsi="Avenir Next" w:cs="Avenir Next"/>
                <w:color w:val="000000"/>
                <w:spacing w:val="-3"/>
                <w:w w:val="80"/>
                <w:sz w:val="17"/>
                <w:szCs w:val="17"/>
                <w:lang w:val="en-US"/>
              </w:rPr>
              <w:br/>
              <w:t>Movenpick Media City</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20E6615F"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P</w:t>
            </w:r>
          </w:p>
        </w:tc>
      </w:tr>
      <w:tr w:rsidR="00C715BC" w:rsidRPr="00C715BC" w14:paraId="6515A7A0"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3D2E34FF" w14:textId="77777777" w:rsidR="00C715BC" w:rsidRPr="00C715BC" w:rsidRDefault="00C715BC" w:rsidP="00C715BC">
            <w:pPr>
              <w:autoSpaceDE w:val="0"/>
              <w:autoSpaceDN w:val="0"/>
              <w:adjustRightInd w:val="0"/>
              <w:rPr>
                <w:rFonts w:ascii="Avenir Next Demi Bold" w:hAnsi="Avenir Next Demi Bold"/>
                <w:lang w:val="es-ES_tradnl"/>
              </w:rPr>
            </w:pPr>
          </w:p>
        </w:tc>
        <w:tc>
          <w:tcPr>
            <w:tcW w:w="198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30B3EE55"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 xml:space="preserve">Semiramis / Conrad / </w:t>
            </w:r>
            <w:r w:rsidRPr="00C715BC">
              <w:rPr>
                <w:rFonts w:ascii="Avenir Next" w:hAnsi="Avenir Next" w:cs="Avenir Next"/>
                <w:color w:val="000000"/>
                <w:spacing w:val="-3"/>
                <w:w w:val="80"/>
                <w:sz w:val="17"/>
                <w:szCs w:val="17"/>
                <w:lang w:val="es-ES_tradnl"/>
              </w:rPr>
              <w:br/>
              <w:t>Hayat Regancy</w:t>
            </w:r>
          </w:p>
        </w:tc>
        <w:tc>
          <w:tcPr>
            <w:tcW w:w="794" w:type="dxa"/>
            <w:tcBorders>
              <w:top w:val="single" w:sz="6" w:space="0" w:color="67666A"/>
              <w:left w:val="single" w:sz="6" w:space="0" w:color="000000"/>
              <w:bottom w:val="single" w:sz="6" w:space="0" w:color="67666A"/>
              <w:right w:val="single" w:sz="6" w:space="0" w:color="000000"/>
            </w:tcBorders>
            <w:tcMar>
              <w:top w:w="17" w:type="dxa"/>
              <w:left w:w="0" w:type="dxa"/>
              <w:bottom w:w="57" w:type="dxa"/>
              <w:right w:w="0" w:type="dxa"/>
            </w:tcMar>
          </w:tcPr>
          <w:p w14:paraId="01CB089A"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SL</w:t>
            </w:r>
          </w:p>
        </w:tc>
      </w:tr>
      <w:tr w:rsidR="00C715BC" w:rsidRPr="00C715BC" w14:paraId="313677EE" w14:textId="77777777">
        <w:trPr>
          <w:trHeight w:val="60"/>
        </w:trPr>
        <w:tc>
          <w:tcPr>
            <w:tcW w:w="794" w:type="dxa"/>
            <w:tcBorders>
              <w:top w:val="single" w:sz="6" w:space="0" w:color="67666A"/>
              <w:left w:val="single" w:sz="6" w:space="0" w:color="000000"/>
              <w:bottom w:val="single" w:sz="6" w:space="0" w:color="67666A"/>
              <w:right w:val="single" w:sz="6" w:space="0" w:color="000000"/>
            </w:tcBorders>
            <w:tcMar>
              <w:top w:w="255" w:type="dxa"/>
              <w:left w:w="0" w:type="dxa"/>
              <w:bottom w:w="57" w:type="dxa"/>
              <w:right w:w="0" w:type="dxa"/>
            </w:tcMar>
          </w:tcPr>
          <w:p w14:paraId="0ACCA15D"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Crucero</w:t>
            </w:r>
          </w:p>
        </w:tc>
        <w:tc>
          <w:tcPr>
            <w:tcW w:w="1984" w:type="dxa"/>
            <w:tcBorders>
              <w:top w:val="single" w:sz="6" w:space="0" w:color="67666A"/>
              <w:left w:val="single" w:sz="6" w:space="0" w:color="000000"/>
              <w:bottom w:val="single" w:sz="6" w:space="0" w:color="67666A"/>
              <w:right w:val="single" w:sz="6" w:space="0" w:color="000000"/>
            </w:tcBorders>
            <w:tcMar>
              <w:top w:w="255" w:type="dxa"/>
              <w:left w:w="0" w:type="dxa"/>
              <w:bottom w:w="57" w:type="dxa"/>
              <w:right w:w="0" w:type="dxa"/>
            </w:tcMar>
          </w:tcPr>
          <w:p w14:paraId="6757170B" w14:textId="77777777" w:rsidR="00C715BC" w:rsidRPr="00C715BC" w:rsidRDefault="00C715BC" w:rsidP="00C715B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MS Blue Shadow / R.Isadora /  Jamila / N. Dolphine</w:t>
            </w:r>
          </w:p>
        </w:tc>
        <w:tc>
          <w:tcPr>
            <w:tcW w:w="794" w:type="dxa"/>
            <w:tcBorders>
              <w:top w:val="single" w:sz="6" w:space="0" w:color="67666A"/>
              <w:left w:val="single" w:sz="6" w:space="0" w:color="000000"/>
              <w:bottom w:val="single" w:sz="6" w:space="0" w:color="67666A"/>
              <w:right w:val="single" w:sz="6" w:space="0" w:color="000000"/>
            </w:tcBorders>
            <w:tcMar>
              <w:top w:w="255" w:type="dxa"/>
              <w:left w:w="0" w:type="dxa"/>
              <w:bottom w:w="57" w:type="dxa"/>
              <w:right w:w="0" w:type="dxa"/>
            </w:tcMar>
          </w:tcPr>
          <w:p w14:paraId="131BEBEC" w14:textId="77777777" w:rsidR="00C715BC" w:rsidRPr="00C715BC" w:rsidRDefault="00C715BC" w:rsidP="00C715B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715BC">
              <w:rPr>
                <w:rFonts w:ascii="Avenir Next" w:hAnsi="Avenir Next" w:cs="Avenir Next"/>
                <w:color w:val="000000"/>
                <w:spacing w:val="-3"/>
                <w:w w:val="80"/>
                <w:sz w:val="17"/>
                <w:szCs w:val="17"/>
                <w:lang w:val="es-ES_tradnl"/>
              </w:rPr>
              <w:t>TS/P/SL</w:t>
            </w:r>
          </w:p>
        </w:tc>
      </w:tr>
    </w:tbl>
    <w:p w14:paraId="2C8B2DB7" w14:textId="77777777" w:rsidR="000A362F" w:rsidRDefault="000A362F"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252"/>
        <w:gridCol w:w="624"/>
        <w:gridCol w:w="396"/>
        <w:gridCol w:w="624"/>
        <w:gridCol w:w="397"/>
        <w:gridCol w:w="624"/>
        <w:gridCol w:w="396"/>
      </w:tblGrid>
      <w:tr w:rsidR="00C715BC" w:rsidRPr="00C715BC" w14:paraId="6BDDC2FB" w14:textId="77777777">
        <w:trPr>
          <w:trHeight w:val="396"/>
        </w:trPr>
        <w:tc>
          <w:tcPr>
            <w:tcW w:w="4252" w:type="dxa"/>
            <w:tcBorders>
              <w:top w:val="single" w:sz="6" w:space="0" w:color="FFFFFF"/>
              <w:left w:val="single" w:sz="6" w:space="0" w:color="000000"/>
              <w:bottom w:val="single" w:sz="5" w:space="0" w:color="B00D28"/>
              <w:right w:val="single" w:sz="6" w:space="0" w:color="000000"/>
            </w:tcBorders>
            <w:tcMar>
              <w:top w:w="0" w:type="dxa"/>
              <w:left w:w="0" w:type="dxa"/>
              <w:bottom w:w="57" w:type="dxa"/>
              <w:right w:w="0" w:type="dxa"/>
            </w:tcMar>
          </w:tcPr>
          <w:p w14:paraId="0918AB75" w14:textId="77777777" w:rsidR="00C715BC" w:rsidRPr="00C715BC" w:rsidRDefault="00C715BC" w:rsidP="00C715BC">
            <w:pPr>
              <w:tabs>
                <w:tab w:val="left" w:pos="1389"/>
              </w:tabs>
              <w:suppressAutoHyphens/>
              <w:autoSpaceDE w:val="0"/>
              <w:autoSpaceDN w:val="0"/>
              <w:adjustRightInd w:val="0"/>
              <w:spacing w:line="180" w:lineRule="atLeast"/>
              <w:textAlignment w:val="center"/>
              <w:rPr>
                <w:rFonts w:ascii="KG Empire of Dirt" w:hAnsi="KG Empire of Dirt" w:cs="KG Empire of Dirt"/>
                <w:color w:val="9F064F"/>
                <w:position w:val="3"/>
                <w:sz w:val="30"/>
                <w:szCs w:val="30"/>
                <w:lang w:val="es-ES_tradnl"/>
              </w:rPr>
            </w:pPr>
            <w:r w:rsidRPr="00C715BC">
              <w:rPr>
                <w:rFonts w:ascii="KG Empire of Dirt" w:hAnsi="KG Empire of Dirt" w:cs="KG Empire of Dirt"/>
                <w:color w:val="9F064F"/>
                <w:spacing w:val="-6"/>
                <w:position w:val="3"/>
                <w:sz w:val="30"/>
                <w:szCs w:val="30"/>
                <w:lang w:val="es-ES_tradnl"/>
              </w:rPr>
              <w:t xml:space="preserve">Precios por persona U$A </w:t>
            </w:r>
            <w:r w:rsidRPr="00C715BC">
              <w:rPr>
                <w:rFonts w:ascii="KG Empire of Dirt" w:hAnsi="KG Empire of Dirt" w:cs="KG Empire of Dirt"/>
                <w:color w:val="9F064F"/>
                <w:spacing w:val="-5"/>
                <w:position w:val="3"/>
                <w:sz w:val="26"/>
                <w:szCs w:val="26"/>
                <w:lang w:val="es-ES_tradnl"/>
              </w:rPr>
              <w:t>(mínimo 2 personas)</w:t>
            </w:r>
          </w:p>
        </w:tc>
        <w:tc>
          <w:tcPr>
            <w:tcW w:w="1020" w:type="dxa"/>
            <w:gridSpan w:val="2"/>
            <w:tcBorders>
              <w:top w:val="single" w:sz="6" w:space="0" w:color="FFFFFF"/>
              <w:left w:val="single" w:sz="6" w:space="0" w:color="000000"/>
              <w:bottom w:val="single" w:sz="5" w:space="0" w:color="B00D28"/>
              <w:right w:val="single" w:sz="4" w:space="0" w:color="67666A"/>
            </w:tcBorders>
            <w:tcMar>
              <w:top w:w="0" w:type="dxa"/>
              <w:left w:w="0" w:type="dxa"/>
              <w:bottom w:w="57" w:type="dxa"/>
              <w:right w:w="0" w:type="dxa"/>
            </w:tcMar>
            <w:vAlign w:val="center"/>
          </w:tcPr>
          <w:p w14:paraId="1276524B" w14:textId="77777777" w:rsidR="00C715BC" w:rsidRPr="00C715BC" w:rsidRDefault="00C715BC" w:rsidP="00C715B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15BC">
              <w:rPr>
                <w:rFonts w:ascii="Avenir Next Demi Bold" w:hAnsi="Avenir Next Demi Bold" w:cs="Avenir Next Demi Bold"/>
                <w:b/>
                <w:bCs/>
                <w:color w:val="000000"/>
                <w:w w:val="80"/>
                <w:sz w:val="17"/>
                <w:szCs w:val="17"/>
                <w:lang w:val="es-ES_tradnl"/>
              </w:rPr>
              <w:t>T. Sup.</w:t>
            </w:r>
          </w:p>
        </w:tc>
        <w:tc>
          <w:tcPr>
            <w:tcW w:w="1021" w:type="dxa"/>
            <w:gridSpan w:val="2"/>
            <w:tcBorders>
              <w:top w:val="single" w:sz="6" w:space="0" w:color="FFFFFF"/>
              <w:left w:val="single" w:sz="6" w:space="0" w:color="000000"/>
              <w:bottom w:val="single" w:sz="5" w:space="0" w:color="B00D28"/>
              <w:right w:val="single" w:sz="4" w:space="0" w:color="67666A"/>
            </w:tcBorders>
            <w:tcMar>
              <w:top w:w="0" w:type="dxa"/>
              <w:left w:w="0" w:type="dxa"/>
              <w:bottom w:w="57" w:type="dxa"/>
              <w:right w:w="0" w:type="dxa"/>
            </w:tcMar>
            <w:vAlign w:val="center"/>
          </w:tcPr>
          <w:p w14:paraId="603FAFDB" w14:textId="77777777" w:rsidR="00C715BC" w:rsidRPr="00C715BC" w:rsidRDefault="00C715BC" w:rsidP="00C715B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15BC">
              <w:rPr>
                <w:rFonts w:ascii="Avenir Next Demi Bold" w:hAnsi="Avenir Next Demi Bold" w:cs="Avenir Next Demi Bold"/>
                <w:b/>
                <w:bCs/>
                <w:color w:val="000000"/>
                <w:w w:val="80"/>
                <w:sz w:val="17"/>
                <w:szCs w:val="17"/>
                <w:lang w:val="es-ES_tradnl"/>
              </w:rPr>
              <w:t>Primera</w:t>
            </w:r>
          </w:p>
        </w:tc>
        <w:tc>
          <w:tcPr>
            <w:tcW w:w="1020" w:type="dxa"/>
            <w:gridSpan w:val="2"/>
            <w:tcBorders>
              <w:top w:val="single" w:sz="6" w:space="0" w:color="FFFFFF"/>
              <w:left w:val="single" w:sz="6" w:space="0" w:color="000000"/>
              <w:bottom w:val="single" w:sz="5" w:space="0" w:color="B00D28"/>
              <w:right w:val="single" w:sz="4" w:space="0" w:color="67666A"/>
            </w:tcBorders>
            <w:tcMar>
              <w:top w:w="0" w:type="dxa"/>
              <w:left w:w="0" w:type="dxa"/>
              <w:bottom w:w="57" w:type="dxa"/>
              <w:right w:w="0" w:type="dxa"/>
            </w:tcMar>
            <w:vAlign w:val="center"/>
          </w:tcPr>
          <w:p w14:paraId="064A4FA3" w14:textId="77777777" w:rsidR="00C715BC" w:rsidRPr="00C715BC" w:rsidRDefault="00C715BC" w:rsidP="00C715B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715BC">
              <w:rPr>
                <w:rFonts w:ascii="Avenir Next Demi Bold" w:hAnsi="Avenir Next Demi Bold" w:cs="Avenir Next Demi Bold"/>
                <w:b/>
                <w:bCs/>
                <w:color w:val="000000"/>
                <w:w w:val="80"/>
                <w:sz w:val="17"/>
                <w:szCs w:val="17"/>
                <w:lang w:val="es-ES_tradnl"/>
              </w:rPr>
              <w:t>Semi-Lujo</w:t>
            </w:r>
          </w:p>
        </w:tc>
      </w:tr>
      <w:tr w:rsidR="00C715BC" w:rsidRPr="00C715BC" w14:paraId="38DBD1FB" w14:textId="77777777">
        <w:trPr>
          <w:trHeight w:hRule="exact" w:val="60"/>
        </w:trPr>
        <w:tc>
          <w:tcPr>
            <w:tcW w:w="4252" w:type="dxa"/>
            <w:tcBorders>
              <w:top w:val="single" w:sz="5" w:space="0" w:color="B00D28"/>
              <w:left w:val="single" w:sz="6" w:space="0" w:color="000000"/>
              <w:bottom w:val="single" w:sz="6" w:space="0" w:color="67666A"/>
              <w:right w:val="single" w:sz="6" w:space="0" w:color="67666A"/>
            </w:tcBorders>
            <w:tcMar>
              <w:top w:w="34" w:type="dxa"/>
              <w:left w:w="0" w:type="dxa"/>
              <w:bottom w:w="34" w:type="dxa"/>
              <w:right w:w="0" w:type="dxa"/>
            </w:tcMar>
          </w:tcPr>
          <w:p w14:paraId="358DFBD0" w14:textId="77777777" w:rsidR="00C715BC" w:rsidRPr="00C715BC" w:rsidRDefault="00C715BC" w:rsidP="00C715BC">
            <w:pPr>
              <w:autoSpaceDE w:val="0"/>
              <w:autoSpaceDN w:val="0"/>
              <w:adjustRightInd w:val="0"/>
              <w:rPr>
                <w:rFonts w:ascii="KG Empire of Dirt" w:hAnsi="KG Empire of Dirt"/>
                <w:lang w:val="es-ES_tradnl"/>
              </w:rPr>
            </w:pPr>
          </w:p>
        </w:tc>
        <w:tc>
          <w:tcPr>
            <w:tcW w:w="624" w:type="dxa"/>
            <w:tcBorders>
              <w:top w:val="single" w:sz="5" w:space="0" w:color="B00D28"/>
              <w:left w:val="single" w:sz="6" w:space="0" w:color="67666A"/>
              <w:bottom w:val="single" w:sz="6" w:space="0" w:color="67666A"/>
              <w:right w:val="single" w:sz="6" w:space="0" w:color="67666A"/>
            </w:tcBorders>
            <w:tcMar>
              <w:top w:w="34" w:type="dxa"/>
              <w:left w:w="0" w:type="dxa"/>
              <w:bottom w:w="34" w:type="dxa"/>
              <w:right w:w="0" w:type="dxa"/>
            </w:tcMar>
          </w:tcPr>
          <w:p w14:paraId="2302324E" w14:textId="77777777" w:rsidR="00C715BC" w:rsidRPr="00C715BC" w:rsidRDefault="00C715BC" w:rsidP="00C715BC">
            <w:pPr>
              <w:autoSpaceDE w:val="0"/>
              <w:autoSpaceDN w:val="0"/>
              <w:adjustRightInd w:val="0"/>
              <w:rPr>
                <w:rFonts w:ascii="KG Empire of Dirt" w:hAnsi="KG Empire of Dirt"/>
                <w:lang w:val="es-ES_tradnl"/>
              </w:rPr>
            </w:pPr>
          </w:p>
        </w:tc>
        <w:tc>
          <w:tcPr>
            <w:tcW w:w="396" w:type="dxa"/>
            <w:tcBorders>
              <w:top w:val="single" w:sz="5" w:space="0" w:color="B00D28"/>
              <w:left w:val="single" w:sz="6" w:space="0" w:color="67666A"/>
              <w:bottom w:val="single" w:sz="6" w:space="0" w:color="67666A"/>
              <w:right w:val="single" w:sz="6" w:space="0" w:color="67666A"/>
            </w:tcBorders>
            <w:tcMar>
              <w:top w:w="34" w:type="dxa"/>
              <w:left w:w="57" w:type="dxa"/>
              <w:bottom w:w="34" w:type="dxa"/>
              <w:right w:w="28" w:type="dxa"/>
            </w:tcMar>
          </w:tcPr>
          <w:p w14:paraId="2650A8B6" w14:textId="77777777" w:rsidR="00C715BC" w:rsidRPr="00C715BC" w:rsidRDefault="00C715BC" w:rsidP="00C715BC">
            <w:pPr>
              <w:autoSpaceDE w:val="0"/>
              <w:autoSpaceDN w:val="0"/>
              <w:adjustRightInd w:val="0"/>
              <w:rPr>
                <w:rFonts w:ascii="KG Empire of Dirt" w:hAnsi="KG Empire of Dirt"/>
                <w:lang w:val="es-ES_tradnl"/>
              </w:rPr>
            </w:pPr>
          </w:p>
        </w:tc>
        <w:tc>
          <w:tcPr>
            <w:tcW w:w="624" w:type="dxa"/>
            <w:tcBorders>
              <w:top w:val="single" w:sz="5" w:space="0" w:color="B00D28"/>
              <w:left w:val="single" w:sz="6" w:space="0" w:color="67666A"/>
              <w:bottom w:val="single" w:sz="6" w:space="0" w:color="67666A"/>
              <w:right w:val="single" w:sz="6" w:space="0" w:color="67666A"/>
            </w:tcBorders>
            <w:tcMar>
              <w:top w:w="34" w:type="dxa"/>
              <w:left w:w="0" w:type="dxa"/>
              <w:bottom w:w="34" w:type="dxa"/>
              <w:right w:w="0" w:type="dxa"/>
            </w:tcMar>
          </w:tcPr>
          <w:p w14:paraId="7F6527CE" w14:textId="77777777" w:rsidR="00C715BC" w:rsidRPr="00C715BC" w:rsidRDefault="00C715BC" w:rsidP="00C715BC">
            <w:pPr>
              <w:autoSpaceDE w:val="0"/>
              <w:autoSpaceDN w:val="0"/>
              <w:adjustRightInd w:val="0"/>
              <w:rPr>
                <w:rFonts w:ascii="KG Empire of Dirt" w:hAnsi="KG Empire of Dirt"/>
                <w:lang w:val="es-ES_tradnl"/>
              </w:rPr>
            </w:pPr>
          </w:p>
        </w:tc>
        <w:tc>
          <w:tcPr>
            <w:tcW w:w="397" w:type="dxa"/>
            <w:tcBorders>
              <w:top w:val="single" w:sz="5" w:space="0" w:color="B00D28"/>
              <w:left w:val="single" w:sz="6" w:space="0" w:color="67666A"/>
              <w:bottom w:val="single" w:sz="6" w:space="0" w:color="67666A"/>
              <w:right w:val="single" w:sz="6" w:space="0" w:color="67666A"/>
            </w:tcBorders>
            <w:tcMar>
              <w:top w:w="34" w:type="dxa"/>
              <w:left w:w="57" w:type="dxa"/>
              <w:bottom w:w="34" w:type="dxa"/>
              <w:right w:w="28" w:type="dxa"/>
            </w:tcMar>
          </w:tcPr>
          <w:p w14:paraId="66B4F3EF" w14:textId="77777777" w:rsidR="00C715BC" w:rsidRPr="00C715BC" w:rsidRDefault="00C715BC" w:rsidP="00C715BC">
            <w:pPr>
              <w:autoSpaceDE w:val="0"/>
              <w:autoSpaceDN w:val="0"/>
              <w:adjustRightInd w:val="0"/>
              <w:rPr>
                <w:rFonts w:ascii="KG Empire of Dirt" w:hAnsi="KG Empire of Dirt"/>
                <w:lang w:val="es-ES_tradnl"/>
              </w:rPr>
            </w:pPr>
          </w:p>
        </w:tc>
        <w:tc>
          <w:tcPr>
            <w:tcW w:w="624" w:type="dxa"/>
            <w:tcBorders>
              <w:top w:val="single" w:sz="5" w:space="0" w:color="B00D28"/>
              <w:left w:val="single" w:sz="6" w:space="0" w:color="67666A"/>
              <w:bottom w:val="single" w:sz="6" w:space="0" w:color="67666A"/>
              <w:right w:val="single" w:sz="6" w:space="0" w:color="67666A"/>
            </w:tcBorders>
            <w:tcMar>
              <w:top w:w="34" w:type="dxa"/>
              <w:left w:w="0" w:type="dxa"/>
              <w:bottom w:w="34" w:type="dxa"/>
              <w:right w:w="0" w:type="dxa"/>
            </w:tcMar>
          </w:tcPr>
          <w:p w14:paraId="46FEF975" w14:textId="77777777" w:rsidR="00C715BC" w:rsidRPr="00C715BC" w:rsidRDefault="00C715BC" w:rsidP="00C715BC">
            <w:pPr>
              <w:autoSpaceDE w:val="0"/>
              <w:autoSpaceDN w:val="0"/>
              <w:adjustRightInd w:val="0"/>
              <w:rPr>
                <w:rFonts w:ascii="KG Empire of Dirt" w:hAnsi="KG Empire of Dirt"/>
                <w:lang w:val="es-ES_tradnl"/>
              </w:rPr>
            </w:pPr>
          </w:p>
        </w:tc>
        <w:tc>
          <w:tcPr>
            <w:tcW w:w="396" w:type="dxa"/>
            <w:tcBorders>
              <w:top w:val="single" w:sz="5" w:space="0" w:color="B00D28"/>
              <w:left w:val="single" w:sz="6" w:space="0" w:color="67666A"/>
              <w:bottom w:val="single" w:sz="6" w:space="0" w:color="67666A"/>
              <w:right w:val="single" w:sz="6" w:space="0" w:color="67666A"/>
            </w:tcBorders>
            <w:tcMar>
              <w:top w:w="34" w:type="dxa"/>
              <w:left w:w="57" w:type="dxa"/>
              <w:bottom w:w="34" w:type="dxa"/>
              <w:right w:w="28" w:type="dxa"/>
            </w:tcMar>
          </w:tcPr>
          <w:p w14:paraId="3EB4CAFB" w14:textId="77777777" w:rsidR="00C715BC" w:rsidRPr="00C715BC" w:rsidRDefault="00C715BC" w:rsidP="00C715BC">
            <w:pPr>
              <w:autoSpaceDE w:val="0"/>
              <w:autoSpaceDN w:val="0"/>
              <w:adjustRightInd w:val="0"/>
              <w:rPr>
                <w:rFonts w:ascii="KG Empire of Dirt" w:hAnsi="KG Empire of Dirt"/>
                <w:lang w:val="es-ES_tradnl"/>
              </w:rPr>
            </w:pPr>
          </w:p>
        </w:tc>
      </w:tr>
      <w:tr w:rsidR="00C715BC" w:rsidRPr="00C715BC" w14:paraId="6A64F033" w14:textId="77777777">
        <w:trPr>
          <w:trHeight w:val="60"/>
        </w:trPr>
        <w:tc>
          <w:tcPr>
            <w:tcW w:w="4252"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64135902" w14:textId="77777777" w:rsidR="00C715BC" w:rsidRPr="00C715BC" w:rsidRDefault="00C715BC" w:rsidP="00C715B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En habitación doble</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554A7EDD" w14:textId="68A7B85E"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5.</w:t>
            </w:r>
            <w:r w:rsidR="00F1140A">
              <w:rPr>
                <w:rFonts w:ascii="Avenir Next" w:hAnsi="Avenir Next" w:cs="Avenir Next"/>
                <w:color w:val="000000"/>
                <w:w w:val="90"/>
                <w:sz w:val="18"/>
                <w:szCs w:val="18"/>
                <w:lang w:val="es-ES_tradnl"/>
              </w:rPr>
              <w:t>3</w:t>
            </w:r>
            <w:r w:rsidRPr="00C715BC">
              <w:rPr>
                <w:rFonts w:ascii="Avenir Next" w:hAnsi="Avenir Next" w:cs="Avenir Next"/>
                <w:color w:val="000000"/>
                <w:w w:val="90"/>
                <w:sz w:val="18"/>
                <w:szCs w:val="18"/>
                <w:lang w:val="es-ES_tradnl"/>
              </w:rPr>
              <w:t>50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25F1B5A9"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4D2D1E9" w14:textId="3AA0DF36"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5.</w:t>
            </w:r>
            <w:r w:rsidR="00F1140A">
              <w:rPr>
                <w:rFonts w:ascii="Avenir Next" w:hAnsi="Avenir Next" w:cs="Avenir Next"/>
                <w:color w:val="000000"/>
                <w:w w:val="90"/>
                <w:sz w:val="18"/>
                <w:szCs w:val="18"/>
                <w:lang w:val="es-ES_tradnl"/>
              </w:rPr>
              <w:t>7</w:t>
            </w:r>
            <w:r w:rsidRPr="00C715BC">
              <w:rPr>
                <w:rFonts w:ascii="Avenir Next" w:hAnsi="Avenir Next" w:cs="Avenir Next"/>
                <w:color w:val="000000"/>
                <w:w w:val="90"/>
                <w:sz w:val="18"/>
                <w:szCs w:val="18"/>
                <w:lang w:val="es-ES_tradnl"/>
              </w:rPr>
              <w:t>90</w:t>
            </w:r>
          </w:p>
        </w:tc>
        <w:tc>
          <w:tcPr>
            <w:tcW w:w="397"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66CBB65A"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301F8B50" w14:textId="3AABA71A"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6.</w:t>
            </w:r>
            <w:r w:rsidR="00F1140A">
              <w:rPr>
                <w:rFonts w:ascii="Avenir Next" w:hAnsi="Avenir Next" w:cs="Avenir Next"/>
                <w:color w:val="000000"/>
                <w:w w:val="90"/>
                <w:sz w:val="18"/>
                <w:szCs w:val="18"/>
                <w:lang w:val="es-ES_tradnl"/>
              </w:rPr>
              <w:t>5</w:t>
            </w:r>
            <w:r w:rsidRPr="00C715BC">
              <w:rPr>
                <w:rFonts w:ascii="Avenir Next" w:hAnsi="Avenir Next" w:cs="Avenir Next"/>
                <w:color w:val="000000"/>
                <w:w w:val="90"/>
                <w:sz w:val="18"/>
                <w:szCs w:val="18"/>
                <w:lang w:val="es-ES_tradnl"/>
              </w:rPr>
              <w:t>80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5305620"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r>
      <w:tr w:rsidR="00C715BC" w:rsidRPr="00C715BC" w14:paraId="25C6241A" w14:textId="77777777">
        <w:trPr>
          <w:trHeight w:val="60"/>
        </w:trPr>
        <w:tc>
          <w:tcPr>
            <w:tcW w:w="4252"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3D5FC7EB" w14:textId="77777777" w:rsidR="00C715BC" w:rsidRPr="00C715BC" w:rsidRDefault="00C715BC" w:rsidP="00C715B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Supl. habitación single</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1E8551B9"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1.640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B9CE764"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D65E894"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2.070</w:t>
            </w:r>
          </w:p>
        </w:tc>
        <w:tc>
          <w:tcPr>
            <w:tcW w:w="397"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59985C57"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51B68FF"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2.680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797CDFC"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r>
      <w:tr w:rsidR="00C715BC" w:rsidRPr="00C715BC" w14:paraId="0255A5B1" w14:textId="77777777">
        <w:trPr>
          <w:trHeight w:val="60"/>
        </w:trPr>
        <w:tc>
          <w:tcPr>
            <w:tcW w:w="4252"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3D63ADF8" w14:textId="77777777" w:rsidR="00C715BC" w:rsidRPr="00C715BC" w:rsidRDefault="00C715BC" w:rsidP="00C715B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Supl. media pensión (1)</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3415E999"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360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7AF58A4"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2CE85F0D"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415</w:t>
            </w:r>
          </w:p>
        </w:tc>
        <w:tc>
          <w:tcPr>
            <w:tcW w:w="397"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69933689"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FA0042E"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785</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8CD2D74"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r>
      <w:tr w:rsidR="00C715BC" w:rsidRPr="00C715BC" w14:paraId="5762A779" w14:textId="77777777">
        <w:trPr>
          <w:trHeight w:val="60"/>
        </w:trPr>
        <w:tc>
          <w:tcPr>
            <w:tcW w:w="4252"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2AC23604" w14:textId="77777777" w:rsidR="00C715BC" w:rsidRPr="00C715BC" w:rsidRDefault="00C715BC" w:rsidP="00C715B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Supl. Temporada Alta (2)</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79F1291"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230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2C9830B9"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65920032"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230</w:t>
            </w:r>
          </w:p>
        </w:tc>
        <w:tc>
          <w:tcPr>
            <w:tcW w:w="397"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2D1E79F2"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05391574"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230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9F8C320"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r>
      <w:tr w:rsidR="00C715BC" w:rsidRPr="00C715BC" w14:paraId="15B96038" w14:textId="77777777">
        <w:trPr>
          <w:trHeight w:val="60"/>
        </w:trPr>
        <w:tc>
          <w:tcPr>
            <w:tcW w:w="4252"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EBFA8BE" w14:textId="77777777" w:rsidR="00C715BC" w:rsidRPr="00C715BC" w:rsidRDefault="00C715BC" w:rsidP="00C715B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Supl. Temporada Pico (3)</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19B96E6C"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465</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9CDE033"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6A1F02DB"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540</w:t>
            </w:r>
          </w:p>
        </w:tc>
        <w:tc>
          <w:tcPr>
            <w:tcW w:w="397"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42BD6ED7"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851FB6E"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695</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7C27962E"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r>
      <w:tr w:rsidR="00C715BC" w:rsidRPr="00C715BC" w14:paraId="1A70C5CB" w14:textId="77777777">
        <w:trPr>
          <w:trHeight w:val="60"/>
        </w:trPr>
        <w:tc>
          <w:tcPr>
            <w:tcW w:w="4252" w:type="dxa"/>
            <w:tcBorders>
              <w:top w:val="single" w:sz="6" w:space="0" w:color="67666A"/>
              <w:left w:val="single" w:sz="6" w:space="0" w:color="67666A"/>
              <w:bottom w:val="single" w:sz="6" w:space="0" w:color="B00D28"/>
              <w:right w:val="single" w:sz="6" w:space="0" w:color="67666A"/>
            </w:tcBorders>
            <w:tcMar>
              <w:top w:w="57" w:type="dxa"/>
              <w:left w:w="0" w:type="dxa"/>
              <w:bottom w:w="57" w:type="dxa"/>
              <w:right w:w="0" w:type="dxa"/>
            </w:tcMar>
            <w:vAlign w:val="bottom"/>
          </w:tcPr>
          <w:p w14:paraId="03AD016A" w14:textId="77777777" w:rsidR="00C715BC" w:rsidRPr="00C715BC" w:rsidRDefault="00C715BC" w:rsidP="00C715B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715BC">
              <w:rPr>
                <w:rFonts w:ascii="Avenir Next" w:hAnsi="Avenir Next" w:cs="Avenir Next"/>
                <w:color w:val="000000"/>
                <w:w w:val="90"/>
                <w:sz w:val="17"/>
                <w:szCs w:val="17"/>
                <w:lang w:val="es-ES_tradnl"/>
              </w:rPr>
              <w:t>Supl. Fin de Año (4)</w:t>
            </w:r>
          </w:p>
        </w:tc>
        <w:tc>
          <w:tcPr>
            <w:tcW w:w="624" w:type="dxa"/>
            <w:tcBorders>
              <w:top w:val="single" w:sz="6" w:space="0" w:color="67666A"/>
              <w:left w:val="single" w:sz="6" w:space="0" w:color="67666A"/>
              <w:bottom w:val="single" w:sz="6" w:space="0" w:color="B00D28"/>
              <w:right w:val="single" w:sz="6" w:space="0" w:color="67666A"/>
            </w:tcBorders>
            <w:tcMar>
              <w:top w:w="57" w:type="dxa"/>
              <w:left w:w="0" w:type="dxa"/>
              <w:bottom w:w="57" w:type="dxa"/>
              <w:right w:w="0" w:type="dxa"/>
            </w:tcMar>
            <w:vAlign w:val="bottom"/>
          </w:tcPr>
          <w:p w14:paraId="1F1BF469"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310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0E7C1CC4"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B00D28"/>
              <w:right w:val="single" w:sz="6" w:space="0" w:color="67666A"/>
            </w:tcBorders>
            <w:tcMar>
              <w:top w:w="57" w:type="dxa"/>
              <w:left w:w="0" w:type="dxa"/>
              <w:bottom w:w="57" w:type="dxa"/>
              <w:right w:w="0" w:type="dxa"/>
            </w:tcMar>
            <w:vAlign w:val="bottom"/>
          </w:tcPr>
          <w:p w14:paraId="4A683CA8"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385</w:t>
            </w:r>
          </w:p>
        </w:tc>
        <w:tc>
          <w:tcPr>
            <w:tcW w:w="397"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1BEBCE61"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c>
          <w:tcPr>
            <w:tcW w:w="624" w:type="dxa"/>
            <w:tcBorders>
              <w:top w:val="single" w:sz="6" w:space="0" w:color="67666A"/>
              <w:left w:val="single" w:sz="6" w:space="0" w:color="67666A"/>
              <w:bottom w:val="single" w:sz="6" w:space="0" w:color="B00D28"/>
              <w:right w:val="single" w:sz="6" w:space="0" w:color="67666A"/>
            </w:tcBorders>
            <w:tcMar>
              <w:top w:w="57" w:type="dxa"/>
              <w:left w:w="0" w:type="dxa"/>
              <w:bottom w:w="57" w:type="dxa"/>
              <w:right w:w="0" w:type="dxa"/>
            </w:tcMar>
            <w:vAlign w:val="bottom"/>
          </w:tcPr>
          <w:p w14:paraId="40590E72"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8"/>
                <w:szCs w:val="18"/>
                <w:lang w:val="es-ES_tradnl"/>
              </w:rPr>
              <w:t>850</w:t>
            </w:r>
          </w:p>
        </w:tc>
        <w:tc>
          <w:tcPr>
            <w:tcW w:w="396" w:type="dxa"/>
            <w:tcBorders>
              <w:top w:val="single" w:sz="6" w:space="0" w:color="67666A"/>
              <w:left w:val="single" w:sz="6" w:space="0" w:color="67666A"/>
              <w:bottom w:val="single" w:sz="6" w:space="0" w:color="67666A"/>
              <w:right w:val="single" w:sz="6" w:space="0" w:color="67666A"/>
            </w:tcBorders>
            <w:tcMar>
              <w:top w:w="57" w:type="dxa"/>
              <w:left w:w="0" w:type="dxa"/>
              <w:bottom w:w="57" w:type="dxa"/>
              <w:right w:w="0" w:type="dxa"/>
            </w:tcMar>
            <w:vAlign w:val="bottom"/>
          </w:tcPr>
          <w:p w14:paraId="338BEF86" w14:textId="77777777" w:rsidR="00C715BC" w:rsidRPr="00C715BC" w:rsidRDefault="00C715BC" w:rsidP="00C715B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715BC">
              <w:rPr>
                <w:rFonts w:ascii="Avenir Next" w:hAnsi="Avenir Next" w:cs="Avenir Next"/>
                <w:color w:val="000000"/>
                <w:w w:val="90"/>
                <w:sz w:val="16"/>
                <w:szCs w:val="16"/>
                <w:lang w:val="es-ES_tradnl"/>
              </w:rPr>
              <w:t xml:space="preserve"> $</w:t>
            </w:r>
          </w:p>
        </w:tc>
      </w:tr>
      <w:tr w:rsidR="00C715BC" w:rsidRPr="00C715BC" w14:paraId="6F6F456F" w14:textId="77777777">
        <w:trPr>
          <w:trHeight w:hRule="exact" w:val="60"/>
        </w:trPr>
        <w:tc>
          <w:tcPr>
            <w:tcW w:w="4252" w:type="dxa"/>
            <w:tcBorders>
              <w:top w:val="single" w:sz="6" w:space="0" w:color="B00D28"/>
              <w:left w:val="single" w:sz="6" w:space="0" w:color="000000"/>
              <w:bottom w:val="single" w:sz="3" w:space="0" w:color="67666A"/>
              <w:right w:val="single" w:sz="6" w:space="0" w:color="67666A"/>
            </w:tcBorders>
            <w:tcMar>
              <w:top w:w="34" w:type="dxa"/>
              <w:left w:w="0" w:type="dxa"/>
              <w:bottom w:w="34" w:type="dxa"/>
              <w:right w:w="0" w:type="dxa"/>
            </w:tcMar>
          </w:tcPr>
          <w:p w14:paraId="7360B59D" w14:textId="77777777" w:rsidR="00C715BC" w:rsidRPr="00C715BC" w:rsidRDefault="00C715BC" w:rsidP="00C715BC">
            <w:pPr>
              <w:autoSpaceDE w:val="0"/>
              <w:autoSpaceDN w:val="0"/>
              <w:adjustRightInd w:val="0"/>
              <w:rPr>
                <w:rFonts w:ascii="KG Empire of Dirt" w:hAnsi="KG Empire of Dirt"/>
                <w:lang w:val="es-ES_tradnl"/>
              </w:rPr>
            </w:pPr>
          </w:p>
        </w:tc>
        <w:tc>
          <w:tcPr>
            <w:tcW w:w="624" w:type="dxa"/>
            <w:tcBorders>
              <w:top w:val="single" w:sz="6" w:space="0" w:color="B00D28"/>
              <w:left w:val="single" w:sz="6" w:space="0" w:color="67666A"/>
              <w:bottom w:val="single" w:sz="3" w:space="0" w:color="67666A"/>
              <w:right w:val="single" w:sz="6" w:space="0" w:color="67666A"/>
            </w:tcBorders>
            <w:tcMar>
              <w:top w:w="34" w:type="dxa"/>
              <w:left w:w="0" w:type="dxa"/>
              <w:bottom w:w="34" w:type="dxa"/>
              <w:right w:w="0" w:type="dxa"/>
            </w:tcMar>
          </w:tcPr>
          <w:p w14:paraId="60244311" w14:textId="77777777" w:rsidR="00C715BC" w:rsidRPr="00C715BC" w:rsidRDefault="00C715BC" w:rsidP="00C715BC">
            <w:pPr>
              <w:autoSpaceDE w:val="0"/>
              <w:autoSpaceDN w:val="0"/>
              <w:adjustRightInd w:val="0"/>
              <w:rPr>
                <w:rFonts w:ascii="KG Empire of Dirt" w:hAnsi="KG Empire of Dirt"/>
                <w:lang w:val="es-ES_tradnl"/>
              </w:rPr>
            </w:pPr>
          </w:p>
        </w:tc>
        <w:tc>
          <w:tcPr>
            <w:tcW w:w="396" w:type="dxa"/>
            <w:tcBorders>
              <w:top w:val="single" w:sz="6" w:space="0" w:color="67666A"/>
              <w:left w:val="single" w:sz="6" w:space="0" w:color="67666A"/>
              <w:bottom w:val="single" w:sz="3" w:space="0" w:color="67666A"/>
              <w:right w:val="single" w:sz="6" w:space="0" w:color="67666A"/>
            </w:tcBorders>
            <w:tcMar>
              <w:top w:w="34" w:type="dxa"/>
              <w:left w:w="57" w:type="dxa"/>
              <w:bottom w:w="34" w:type="dxa"/>
              <w:right w:w="28" w:type="dxa"/>
            </w:tcMar>
          </w:tcPr>
          <w:p w14:paraId="6A2DC6C1" w14:textId="77777777" w:rsidR="00C715BC" w:rsidRPr="00C715BC" w:rsidRDefault="00C715BC" w:rsidP="00C715BC">
            <w:pPr>
              <w:autoSpaceDE w:val="0"/>
              <w:autoSpaceDN w:val="0"/>
              <w:adjustRightInd w:val="0"/>
              <w:rPr>
                <w:rFonts w:ascii="KG Empire of Dirt" w:hAnsi="KG Empire of Dirt"/>
                <w:lang w:val="es-ES_tradnl"/>
              </w:rPr>
            </w:pPr>
          </w:p>
        </w:tc>
        <w:tc>
          <w:tcPr>
            <w:tcW w:w="624" w:type="dxa"/>
            <w:tcBorders>
              <w:top w:val="single" w:sz="6" w:space="0" w:color="B00D28"/>
              <w:left w:val="single" w:sz="6" w:space="0" w:color="67666A"/>
              <w:bottom w:val="single" w:sz="3" w:space="0" w:color="67666A"/>
              <w:right w:val="single" w:sz="6" w:space="0" w:color="67666A"/>
            </w:tcBorders>
            <w:tcMar>
              <w:top w:w="34" w:type="dxa"/>
              <w:left w:w="0" w:type="dxa"/>
              <w:bottom w:w="34" w:type="dxa"/>
              <w:right w:w="0" w:type="dxa"/>
            </w:tcMar>
          </w:tcPr>
          <w:p w14:paraId="792EC34F" w14:textId="77777777" w:rsidR="00C715BC" w:rsidRPr="00C715BC" w:rsidRDefault="00C715BC" w:rsidP="00C715BC">
            <w:pPr>
              <w:autoSpaceDE w:val="0"/>
              <w:autoSpaceDN w:val="0"/>
              <w:adjustRightInd w:val="0"/>
              <w:rPr>
                <w:rFonts w:ascii="KG Empire of Dirt" w:hAnsi="KG Empire of Dirt"/>
                <w:lang w:val="es-ES_tradnl"/>
              </w:rPr>
            </w:pPr>
          </w:p>
        </w:tc>
        <w:tc>
          <w:tcPr>
            <w:tcW w:w="397" w:type="dxa"/>
            <w:tcBorders>
              <w:top w:val="single" w:sz="6" w:space="0" w:color="67666A"/>
              <w:left w:val="single" w:sz="6" w:space="0" w:color="67666A"/>
              <w:bottom w:val="single" w:sz="3" w:space="0" w:color="67666A"/>
              <w:right w:val="single" w:sz="6" w:space="0" w:color="67666A"/>
            </w:tcBorders>
            <w:tcMar>
              <w:top w:w="34" w:type="dxa"/>
              <w:left w:w="57" w:type="dxa"/>
              <w:bottom w:w="34" w:type="dxa"/>
              <w:right w:w="28" w:type="dxa"/>
            </w:tcMar>
          </w:tcPr>
          <w:p w14:paraId="1207AECE" w14:textId="77777777" w:rsidR="00C715BC" w:rsidRPr="00C715BC" w:rsidRDefault="00C715BC" w:rsidP="00C715BC">
            <w:pPr>
              <w:autoSpaceDE w:val="0"/>
              <w:autoSpaceDN w:val="0"/>
              <w:adjustRightInd w:val="0"/>
              <w:rPr>
                <w:rFonts w:ascii="KG Empire of Dirt" w:hAnsi="KG Empire of Dirt"/>
                <w:lang w:val="es-ES_tradnl"/>
              </w:rPr>
            </w:pPr>
          </w:p>
        </w:tc>
        <w:tc>
          <w:tcPr>
            <w:tcW w:w="624" w:type="dxa"/>
            <w:tcBorders>
              <w:top w:val="single" w:sz="6" w:space="0" w:color="B00D28"/>
              <w:left w:val="single" w:sz="6" w:space="0" w:color="67666A"/>
              <w:bottom w:val="single" w:sz="3" w:space="0" w:color="67666A"/>
              <w:right w:val="single" w:sz="6" w:space="0" w:color="67666A"/>
            </w:tcBorders>
            <w:tcMar>
              <w:top w:w="34" w:type="dxa"/>
              <w:left w:w="0" w:type="dxa"/>
              <w:bottom w:w="34" w:type="dxa"/>
              <w:right w:w="0" w:type="dxa"/>
            </w:tcMar>
          </w:tcPr>
          <w:p w14:paraId="4BC9C71D" w14:textId="77777777" w:rsidR="00C715BC" w:rsidRPr="00C715BC" w:rsidRDefault="00C715BC" w:rsidP="00C715BC">
            <w:pPr>
              <w:autoSpaceDE w:val="0"/>
              <w:autoSpaceDN w:val="0"/>
              <w:adjustRightInd w:val="0"/>
              <w:rPr>
                <w:rFonts w:ascii="KG Empire of Dirt" w:hAnsi="KG Empire of Dirt"/>
                <w:lang w:val="es-ES_tradnl"/>
              </w:rPr>
            </w:pPr>
          </w:p>
        </w:tc>
        <w:tc>
          <w:tcPr>
            <w:tcW w:w="396" w:type="dxa"/>
            <w:tcBorders>
              <w:top w:val="single" w:sz="6" w:space="0" w:color="67666A"/>
              <w:left w:val="single" w:sz="6" w:space="0" w:color="67666A"/>
              <w:bottom w:val="single" w:sz="3" w:space="0" w:color="67666A"/>
              <w:right w:val="single" w:sz="6" w:space="0" w:color="67666A"/>
            </w:tcBorders>
            <w:tcMar>
              <w:top w:w="34" w:type="dxa"/>
              <w:left w:w="57" w:type="dxa"/>
              <w:bottom w:w="34" w:type="dxa"/>
              <w:right w:w="28" w:type="dxa"/>
            </w:tcMar>
          </w:tcPr>
          <w:p w14:paraId="16E878CE" w14:textId="77777777" w:rsidR="00C715BC" w:rsidRPr="00C715BC" w:rsidRDefault="00C715BC" w:rsidP="00C715BC">
            <w:pPr>
              <w:autoSpaceDE w:val="0"/>
              <w:autoSpaceDN w:val="0"/>
              <w:adjustRightInd w:val="0"/>
              <w:rPr>
                <w:rFonts w:ascii="KG Empire of Dirt" w:hAnsi="KG Empire of Dirt"/>
                <w:lang w:val="es-ES_tradnl"/>
              </w:rPr>
            </w:pPr>
          </w:p>
        </w:tc>
      </w:tr>
      <w:tr w:rsidR="00C715BC" w:rsidRPr="00C715BC" w14:paraId="6847DC21" w14:textId="77777777">
        <w:trPr>
          <w:trHeight w:val="60"/>
        </w:trPr>
        <w:tc>
          <w:tcPr>
            <w:tcW w:w="7313" w:type="dxa"/>
            <w:gridSpan w:val="7"/>
            <w:tcBorders>
              <w:top w:val="single" w:sz="3" w:space="0" w:color="67666A"/>
              <w:left w:val="single" w:sz="6" w:space="0" w:color="67666A"/>
              <w:bottom w:val="single" w:sz="6" w:space="0" w:color="B00D28"/>
              <w:right w:val="single" w:sz="6" w:space="0" w:color="67666A"/>
            </w:tcBorders>
            <w:tcMar>
              <w:top w:w="57" w:type="dxa"/>
              <w:left w:w="0" w:type="dxa"/>
              <w:bottom w:w="11" w:type="dxa"/>
              <w:right w:w="0" w:type="dxa"/>
            </w:tcMar>
            <w:vAlign w:val="bottom"/>
          </w:tcPr>
          <w:p w14:paraId="1AC7A1EC" w14:textId="77777777" w:rsidR="00C715BC" w:rsidRPr="00C715BC" w:rsidRDefault="00C715BC" w:rsidP="00C715B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15BC">
              <w:rPr>
                <w:rFonts w:ascii="Avenir Next" w:hAnsi="Avenir Next" w:cs="Avenir Next"/>
                <w:color w:val="000000"/>
                <w:w w:val="75"/>
                <w:sz w:val="16"/>
                <w:szCs w:val="16"/>
                <w:lang w:val="es-ES_tradnl"/>
              </w:rPr>
              <w:t>(1) (12 cenas, la primera noche no hay cena.)</w:t>
            </w:r>
          </w:p>
          <w:p w14:paraId="779B921A" w14:textId="77777777" w:rsidR="00C715BC" w:rsidRPr="00C715BC" w:rsidRDefault="00C715BC" w:rsidP="00C715B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15BC">
              <w:rPr>
                <w:rFonts w:ascii="Avenir Next" w:hAnsi="Avenir Next" w:cs="Avenir Next"/>
                <w:color w:val="000000"/>
                <w:w w:val="75"/>
                <w:sz w:val="16"/>
                <w:szCs w:val="16"/>
                <w:lang w:val="es-ES_tradnl"/>
              </w:rPr>
              <w:t xml:space="preserve">(2) Mar: 7,14,21. Sep: 12,19,26. Octubre. Noviembre. Dic: 19,26. 2025 Enero. </w:t>
            </w:r>
          </w:p>
          <w:p w14:paraId="2640F891" w14:textId="77777777" w:rsidR="00C715BC" w:rsidRPr="00C715BC" w:rsidRDefault="00C715BC" w:rsidP="00C715B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15BC">
              <w:rPr>
                <w:rFonts w:ascii="Avenir Next" w:hAnsi="Avenir Next" w:cs="Avenir Next"/>
                <w:color w:val="000000"/>
                <w:w w:val="75"/>
                <w:sz w:val="16"/>
                <w:szCs w:val="16"/>
                <w:lang w:val="es-ES_tradnl"/>
              </w:rPr>
              <w:t xml:space="preserve">(3) Abril: 4,11,18,25. Sep: 26. Oct: 3,10,17. </w:t>
            </w:r>
          </w:p>
          <w:p w14:paraId="258C9597" w14:textId="77777777" w:rsidR="00C715BC" w:rsidRPr="00C715BC" w:rsidRDefault="00C715BC" w:rsidP="00C715B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15BC">
              <w:rPr>
                <w:rFonts w:ascii="Avenir Next" w:hAnsi="Avenir Next" w:cs="Avenir Next"/>
                <w:color w:val="000000"/>
                <w:w w:val="75"/>
                <w:sz w:val="16"/>
                <w:szCs w:val="16"/>
                <w:lang w:val="es-ES_tradnl"/>
              </w:rPr>
              <w:t xml:space="preserve">(4) Noviembre: 28. Diciembre. </w:t>
            </w:r>
          </w:p>
          <w:p w14:paraId="1D537D33" w14:textId="77777777" w:rsidR="00C715BC" w:rsidRPr="00C715BC" w:rsidRDefault="00C715BC" w:rsidP="00C715B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C715BC">
              <w:rPr>
                <w:rFonts w:ascii="Avenir Next" w:hAnsi="Avenir Next" w:cs="Avenir Next"/>
                <w:color w:val="000000"/>
                <w:w w:val="75"/>
                <w:sz w:val="16"/>
                <w:szCs w:val="16"/>
                <w:lang w:val="es-ES_tradnl"/>
              </w:rPr>
              <w:t xml:space="preserve">Todas las salidas que incluyan la noche del 31 de Diciembre en Jordania o Egipto, estarán sujetas a suplemento obligatorio correspondiente a la cena de Fin de Año. </w:t>
            </w:r>
          </w:p>
          <w:p w14:paraId="26F6E1F9" w14:textId="77777777" w:rsidR="00C715BC" w:rsidRPr="00C715BC" w:rsidRDefault="00C715BC" w:rsidP="00C715BC">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p>
        </w:tc>
      </w:tr>
    </w:tbl>
    <w:p w14:paraId="5D28EA9B" w14:textId="77777777" w:rsidR="00C715BC" w:rsidRPr="006D49E5" w:rsidRDefault="00C715BC" w:rsidP="009E49F0">
      <w:pPr>
        <w:tabs>
          <w:tab w:val="left" w:pos="1389"/>
        </w:tabs>
        <w:suppressAutoHyphens/>
        <w:autoSpaceDE w:val="0"/>
        <w:autoSpaceDN w:val="0"/>
        <w:adjustRightInd w:val="0"/>
        <w:spacing w:line="180" w:lineRule="atLeast"/>
        <w:textAlignment w:val="center"/>
        <w:rPr>
          <w:color w:val="00812F"/>
          <w:spacing w:val="-6"/>
          <w:position w:val="-2"/>
          <w:lang w:val="es-ES_tradnl"/>
        </w:rPr>
      </w:pPr>
    </w:p>
    <w:sectPr w:rsidR="00C715BC" w:rsidRPr="006D49E5" w:rsidSect="00F1523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charset w:val="00"/>
    <w:family w:val="auto"/>
    <w:pitch w:val="variable"/>
    <w:sig w:usb0="60000287" w:usb1="00000001" w:usb2="00000000" w:usb3="00000000" w:csb0="0000019F"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AlwynNewRounded-BoldItalic">
    <w:altName w:val="Calibri"/>
    <w:panose1 w:val="00000000000000000000"/>
    <w:charset w:val="00"/>
    <w:family w:val="auto"/>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5DBE"/>
    <w:rsid w:val="000A362F"/>
    <w:rsid w:val="000B1DA0"/>
    <w:rsid w:val="00182311"/>
    <w:rsid w:val="001920B5"/>
    <w:rsid w:val="00255D40"/>
    <w:rsid w:val="002F38C1"/>
    <w:rsid w:val="00312E38"/>
    <w:rsid w:val="004D0B2F"/>
    <w:rsid w:val="005B20B4"/>
    <w:rsid w:val="00621819"/>
    <w:rsid w:val="006D49E5"/>
    <w:rsid w:val="006E505C"/>
    <w:rsid w:val="007226A0"/>
    <w:rsid w:val="008A1080"/>
    <w:rsid w:val="008C2DC0"/>
    <w:rsid w:val="008C32D4"/>
    <w:rsid w:val="009E49F0"/>
    <w:rsid w:val="009F13A2"/>
    <w:rsid w:val="00A5045A"/>
    <w:rsid w:val="00AF48FA"/>
    <w:rsid w:val="00BC274B"/>
    <w:rsid w:val="00C715BC"/>
    <w:rsid w:val="00CB7923"/>
    <w:rsid w:val="00D756C3"/>
    <w:rsid w:val="00E4197E"/>
    <w:rsid w:val="00EE5CAB"/>
    <w:rsid w:val="00F06353"/>
    <w:rsid w:val="00F1140A"/>
    <w:rsid w:val="00F15232"/>
    <w:rsid w:val="00F33278"/>
    <w:rsid w:val="00FE2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617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notaitinerarionegritaitinerario">
    <w:name w:val="nota itinerario negrita (itinerario)"/>
    <w:basedOn w:val="Ningnestilodeprrafo"/>
    <w:uiPriority w:val="99"/>
    <w:rsid w:val="00C715BC"/>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C715BC"/>
    <w:pPr>
      <w:spacing w:line="200" w:lineRule="atLeast"/>
      <w:ind w:left="113" w:hanging="113"/>
    </w:pPr>
    <w:rPr>
      <w:sz w:val="15"/>
      <w:szCs w:val="15"/>
    </w:rPr>
  </w:style>
  <w:style w:type="character" w:customStyle="1" w:styleId="negritanotaitinerario">
    <w:name w:val="negrita nota itinerario"/>
    <w:basedOn w:val="Negrita"/>
    <w:uiPriority w:val="99"/>
    <w:rsid w:val="00C715BC"/>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1420</Words>
  <Characters>7810</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2024-07-03T03:13:00Z</dcterms:modified>
</cp:coreProperties>
</file>